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A60449" w14:textId="709A6DF0" w:rsidR="00C729AB" w:rsidRPr="008866C5" w:rsidRDefault="00C729AB" w:rsidP="00C729AB">
      <w:pPr>
        <w:pStyle w:val="a3"/>
        <w:tabs>
          <w:tab w:val="right" w:pos="9639"/>
        </w:tabs>
        <w:jc w:val="both"/>
        <w:rPr>
          <w:rFonts w:cs="Arial"/>
          <w:noProof w:val="0"/>
          <w:sz w:val="24"/>
          <w:lang w:eastAsia="zh-CN"/>
        </w:rPr>
      </w:pPr>
      <w:r w:rsidRPr="00273715">
        <w:rPr>
          <w:rFonts w:cs="Arial"/>
          <w:bCs/>
          <w:noProof w:val="0"/>
          <w:sz w:val="24"/>
          <w:szCs w:val="24"/>
        </w:rPr>
        <w:t>3GPP TSG-RAN WG</w:t>
      </w:r>
      <w:r>
        <w:rPr>
          <w:rFonts w:cs="Arial"/>
          <w:bCs/>
          <w:noProof w:val="0"/>
          <w:sz w:val="24"/>
          <w:szCs w:val="24"/>
        </w:rPr>
        <w:t>3</w:t>
      </w:r>
      <w:r w:rsidRPr="00273715">
        <w:rPr>
          <w:rFonts w:cs="Arial"/>
          <w:bCs/>
          <w:noProof w:val="0"/>
          <w:sz w:val="24"/>
          <w:szCs w:val="24"/>
        </w:rPr>
        <w:t xml:space="preserve"> Meeting #1</w:t>
      </w:r>
      <w:r>
        <w:rPr>
          <w:rFonts w:cs="Arial"/>
          <w:bCs/>
          <w:noProof w:val="0"/>
          <w:sz w:val="24"/>
          <w:szCs w:val="24"/>
        </w:rPr>
        <w:t>20</w:t>
      </w:r>
      <w:r w:rsidRPr="00273715">
        <w:rPr>
          <w:rFonts w:cs="Arial"/>
          <w:noProof w:val="0"/>
          <w:sz w:val="24"/>
          <w:lang w:eastAsia="zh-CN"/>
        </w:rPr>
        <w:tab/>
      </w:r>
      <w:r w:rsidR="008A2FEF" w:rsidRPr="008A2FEF">
        <w:rPr>
          <w:rFonts w:cs="Arial"/>
          <w:noProof w:val="0"/>
          <w:sz w:val="24"/>
          <w:lang w:eastAsia="zh-CN"/>
        </w:rPr>
        <w:t>R3-233030</w:t>
      </w:r>
    </w:p>
    <w:p w14:paraId="2AFF6BEB" w14:textId="77777777" w:rsidR="00C729AB" w:rsidRDefault="00C729AB" w:rsidP="00C729AB">
      <w:pPr>
        <w:pStyle w:val="a3"/>
        <w:tabs>
          <w:tab w:val="right" w:pos="9639"/>
        </w:tabs>
        <w:jc w:val="both"/>
        <w:rPr>
          <w:rFonts w:cs="Arial"/>
          <w:bCs/>
          <w:noProof w:val="0"/>
          <w:sz w:val="24"/>
          <w:szCs w:val="24"/>
        </w:rPr>
      </w:pPr>
      <w:r>
        <w:rPr>
          <w:rFonts w:cs="Arial"/>
          <w:bCs/>
          <w:noProof w:val="0"/>
          <w:sz w:val="24"/>
          <w:szCs w:val="24"/>
        </w:rPr>
        <w:t>Incheon, Korea, 22</w:t>
      </w:r>
      <w:r w:rsidRPr="00097829">
        <w:rPr>
          <w:rFonts w:cs="Arial"/>
          <w:bCs/>
          <w:noProof w:val="0"/>
          <w:sz w:val="24"/>
          <w:szCs w:val="24"/>
          <w:vertAlign w:val="superscript"/>
        </w:rPr>
        <w:t>nd</w:t>
      </w:r>
      <w:r>
        <w:rPr>
          <w:rFonts w:cs="Arial"/>
          <w:bCs/>
          <w:noProof w:val="0"/>
          <w:sz w:val="24"/>
          <w:szCs w:val="24"/>
        </w:rPr>
        <w:t xml:space="preserve"> </w:t>
      </w:r>
      <w:r w:rsidRPr="00663AA3">
        <w:rPr>
          <w:rFonts w:cs="Arial"/>
          <w:bCs/>
          <w:noProof w:val="0"/>
          <w:sz w:val="24"/>
          <w:szCs w:val="24"/>
        </w:rPr>
        <w:t>– 26</w:t>
      </w:r>
      <w:r w:rsidRPr="00097829">
        <w:rPr>
          <w:rFonts w:cs="Arial"/>
          <w:bCs/>
          <w:noProof w:val="0"/>
          <w:sz w:val="24"/>
          <w:szCs w:val="24"/>
          <w:vertAlign w:val="superscript"/>
        </w:rPr>
        <w:t>th</w:t>
      </w:r>
      <w:r>
        <w:rPr>
          <w:rFonts w:cs="Arial"/>
          <w:bCs/>
          <w:noProof w:val="0"/>
          <w:sz w:val="24"/>
          <w:szCs w:val="24"/>
        </w:rPr>
        <w:t xml:space="preserve"> May</w:t>
      </w:r>
      <w:r w:rsidRPr="00663AA3">
        <w:rPr>
          <w:rFonts w:cs="Arial"/>
          <w:bCs/>
          <w:noProof w:val="0"/>
          <w:sz w:val="24"/>
          <w:szCs w:val="24"/>
        </w:rPr>
        <w:t xml:space="preserve"> 2023</w:t>
      </w:r>
    </w:p>
    <w:p w14:paraId="0567FBEF" w14:textId="77777777" w:rsidR="00BF58D1" w:rsidRPr="00273715" w:rsidRDefault="00BF58D1" w:rsidP="00BF58D1">
      <w:pPr>
        <w:pStyle w:val="ac"/>
        <w:rPr>
          <w:rFonts w:eastAsiaTheme="minorEastAsia"/>
          <w:lang w:eastAsia="zh-CN"/>
        </w:rPr>
      </w:pPr>
    </w:p>
    <w:p w14:paraId="061B5772" w14:textId="6F5B1920" w:rsidR="00283E0E" w:rsidRPr="00273715" w:rsidRDefault="00283E0E" w:rsidP="00057DFB">
      <w:pPr>
        <w:tabs>
          <w:tab w:val="left" w:pos="2110"/>
        </w:tabs>
        <w:ind w:left="1985" w:hanging="1985"/>
        <w:rPr>
          <w:rFonts w:ascii="Arial" w:hAnsi="Arial" w:cs="Arial"/>
          <w:b/>
          <w:bCs/>
          <w:sz w:val="24"/>
        </w:rPr>
      </w:pPr>
      <w:r w:rsidRPr="00273715">
        <w:rPr>
          <w:rFonts w:ascii="Arial" w:hAnsi="Arial" w:cs="Arial"/>
          <w:b/>
          <w:bCs/>
          <w:sz w:val="24"/>
        </w:rPr>
        <w:t>Agenda item:</w:t>
      </w:r>
      <w:r w:rsidR="006453F5" w:rsidRPr="00273715">
        <w:rPr>
          <w:rFonts w:ascii="Arial" w:hAnsi="Arial" w:cs="Arial"/>
          <w:b/>
          <w:bCs/>
          <w:sz w:val="24"/>
        </w:rPr>
        <w:tab/>
        <w:t xml:space="preserve"> </w:t>
      </w:r>
      <w:r w:rsidR="00DC638A">
        <w:rPr>
          <w:rFonts w:ascii="Arial" w:hAnsi="Arial" w:cs="Arial"/>
          <w:b/>
          <w:bCs/>
          <w:sz w:val="24"/>
        </w:rPr>
        <w:t>11.</w:t>
      </w:r>
      <w:r w:rsidR="00366F53">
        <w:rPr>
          <w:rFonts w:ascii="Arial" w:hAnsi="Arial" w:cs="Arial"/>
          <w:b/>
          <w:bCs/>
          <w:sz w:val="24"/>
        </w:rPr>
        <w:t>3</w:t>
      </w:r>
    </w:p>
    <w:p w14:paraId="61F6732C" w14:textId="74A77E0A" w:rsidR="00283E0E" w:rsidRPr="00273715" w:rsidRDefault="00283E0E" w:rsidP="00283E0E">
      <w:pPr>
        <w:tabs>
          <w:tab w:val="left" w:pos="1985"/>
        </w:tabs>
        <w:ind w:left="1985" w:hanging="1985"/>
        <w:rPr>
          <w:rFonts w:ascii="Arial" w:hAnsi="Arial" w:cs="Arial"/>
          <w:b/>
          <w:bCs/>
          <w:sz w:val="24"/>
        </w:rPr>
      </w:pPr>
      <w:r w:rsidRPr="00273715">
        <w:rPr>
          <w:rFonts w:ascii="Arial" w:hAnsi="Arial" w:cs="Arial"/>
          <w:b/>
          <w:bCs/>
          <w:sz w:val="24"/>
        </w:rPr>
        <w:t>Source:</w:t>
      </w:r>
      <w:r w:rsidRPr="00273715">
        <w:rPr>
          <w:rFonts w:ascii="Arial" w:hAnsi="Arial" w:cs="Arial"/>
          <w:b/>
          <w:bCs/>
          <w:sz w:val="24"/>
        </w:rPr>
        <w:tab/>
      </w:r>
      <w:r w:rsidRPr="00273715">
        <w:rPr>
          <w:rFonts w:ascii="Arial" w:hAnsi="Arial" w:cs="Arial"/>
          <w:b/>
          <w:bCs/>
          <w:sz w:val="24"/>
        </w:rPr>
        <w:tab/>
      </w:r>
      <w:bookmarkStart w:id="0" w:name="OLE_LINK1"/>
      <w:bookmarkStart w:id="1" w:name="OLE_LINK2"/>
      <w:bookmarkStart w:id="2" w:name="OLE_LINK3"/>
      <w:bookmarkStart w:id="3" w:name="OLE_LINK36"/>
      <w:r w:rsidRPr="00273715">
        <w:rPr>
          <w:rFonts w:ascii="Arial" w:hAnsi="Arial" w:cs="Arial"/>
          <w:b/>
          <w:bCs/>
          <w:sz w:val="24"/>
        </w:rPr>
        <w:t>Lenovo</w:t>
      </w:r>
      <w:bookmarkEnd w:id="0"/>
      <w:bookmarkEnd w:id="1"/>
      <w:bookmarkEnd w:id="2"/>
      <w:bookmarkEnd w:id="3"/>
    </w:p>
    <w:p w14:paraId="46AD591E" w14:textId="35732E08" w:rsidR="00283E0E" w:rsidRPr="00273715" w:rsidRDefault="00283E0E" w:rsidP="00283E0E">
      <w:pPr>
        <w:tabs>
          <w:tab w:val="left" w:pos="1985"/>
        </w:tabs>
        <w:ind w:left="2103" w:hangingChars="873" w:hanging="2103"/>
        <w:rPr>
          <w:rFonts w:ascii="Arial" w:hAnsi="Arial" w:cs="Arial"/>
          <w:b/>
          <w:bCs/>
          <w:sz w:val="24"/>
        </w:rPr>
      </w:pPr>
      <w:r w:rsidRPr="00273715">
        <w:rPr>
          <w:rFonts w:ascii="Arial" w:hAnsi="Arial" w:cs="Arial"/>
          <w:b/>
          <w:bCs/>
          <w:sz w:val="24"/>
        </w:rPr>
        <w:t>Title:</w:t>
      </w:r>
      <w:r w:rsidRPr="00273715">
        <w:rPr>
          <w:rFonts w:ascii="Arial" w:hAnsi="Arial" w:cs="Arial"/>
          <w:b/>
          <w:bCs/>
          <w:sz w:val="24"/>
        </w:rPr>
        <w:tab/>
      </w:r>
      <w:r w:rsidRPr="00273715">
        <w:rPr>
          <w:rFonts w:ascii="Arial" w:hAnsi="Arial" w:cs="Arial"/>
          <w:b/>
          <w:bCs/>
          <w:sz w:val="24"/>
        </w:rPr>
        <w:tab/>
      </w:r>
      <w:r w:rsidR="007E76A8">
        <w:rPr>
          <w:rFonts w:ascii="Arial" w:hAnsi="Arial" w:cs="Arial"/>
          <w:b/>
          <w:bCs/>
          <w:sz w:val="24"/>
        </w:rPr>
        <w:t xml:space="preserve">Discussion on </w:t>
      </w:r>
      <w:r w:rsidR="007E76A8" w:rsidRPr="007E76A8">
        <w:rPr>
          <w:rFonts w:ascii="Arial" w:hAnsi="Arial" w:cs="Arial"/>
          <w:b/>
          <w:bCs/>
          <w:sz w:val="24"/>
        </w:rPr>
        <w:t xml:space="preserve">QoE measurement in </w:t>
      </w:r>
      <w:r w:rsidR="00BB6BCA">
        <w:rPr>
          <w:rFonts w:ascii="Arial" w:hAnsi="Arial" w:cs="Arial"/>
          <w:b/>
          <w:bCs/>
          <w:sz w:val="24"/>
        </w:rPr>
        <w:t>NR-DC</w:t>
      </w:r>
    </w:p>
    <w:p w14:paraId="0340B097" w14:textId="77777777" w:rsidR="00283E0E" w:rsidRPr="00273715" w:rsidRDefault="00283E0E" w:rsidP="00283E0E">
      <w:pPr>
        <w:tabs>
          <w:tab w:val="left" w:pos="1985"/>
        </w:tabs>
        <w:rPr>
          <w:rFonts w:ascii="Arial" w:hAnsi="Arial" w:cs="Arial"/>
          <w:b/>
          <w:bCs/>
          <w:sz w:val="24"/>
        </w:rPr>
      </w:pPr>
      <w:r w:rsidRPr="00273715">
        <w:rPr>
          <w:rFonts w:ascii="Arial" w:hAnsi="Arial" w:cs="Arial"/>
          <w:b/>
          <w:bCs/>
          <w:sz w:val="24"/>
        </w:rPr>
        <w:t>Document for:</w:t>
      </w:r>
      <w:r w:rsidRPr="00273715">
        <w:rPr>
          <w:rFonts w:ascii="Arial" w:hAnsi="Arial" w:cs="Arial"/>
          <w:b/>
          <w:bCs/>
          <w:sz w:val="24"/>
        </w:rPr>
        <w:tab/>
      </w:r>
      <w:r w:rsidRPr="00273715">
        <w:rPr>
          <w:rFonts w:ascii="Arial" w:hAnsi="Arial" w:cs="Arial"/>
          <w:b/>
          <w:bCs/>
          <w:sz w:val="24"/>
        </w:rPr>
        <w:tab/>
        <w:t>Discussion and Decision</w:t>
      </w:r>
    </w:p>
    <w:p w14:paraId="5C97E3F4" w14:textId="51FC9CCF" w:rsidR="00F20E2F" w:rsidRPr="00273715" w:rsidRDefault="0067262A" w:rsidP="00557875">
      <w:pPr>
        <w:pStyle w:val="1"/>
        <w:numPr>
          <w:ilvl w:val="0"/>
          <w:numId w:val="9"/>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sidRPr="00273715">
        <w:rPr>
          <w:rFonts w:eastAsia="宋体" w:cs="Arial"/>
          <w:b/>
          <w:sz w:val="32"/>
          <w:szCs w:val="32"/>
          <w:lang w:eastAsia="zh-CN"/>
        </w:rPr>
        <w:t>Introduction</w:t>
      </w:r>
    </w:p>
    <w:p w14:paraId="341DAF4C" w14:textId="77777777" w:rsidR="000D72E4" w:rsidRPr="000D72E4" w:rsidRDefault="000D72E4" w:rsidP="000D72E4">
      <w:pPr>
        <w:spacing w:afterLines="50" w:after="120"/>
        <w:jc w:val="both"/>
        <w:rPr>
          <w:rFonts w:asciiTheme="majorHAnsi" w:eastAsiaTheme="minorEastAsia" w:hAnsiTheme="majorHAnsi" w:cs="Arial"/>
          <w:lang w:eastAsia="zh-CN"/>
        </w:rPr>
      </w:pPr>
      <w:r w:rsidRPr="000D72E4">
        <w:rPr>
          <w:rFonts w:asciiTheme="majorHAnsi" w:eastAsiaTheme="minorEastAsia" w:hAnsiTheme="majorHAnsi" w:cs="Arial"/>
          <w:lang w:eastAsia="zh-CN"/>
        </w:rPr>
        <w:t>This paper further discusses the following objectives in QoE enhancement WID RP-221803 [1]:</w:t>
      </w:r>
    </w:p>
    <w:p w14:paraId="71DABC5D" w14:textId="77777777" w:rsidR="000D72E4" w:rsidRPr="000D72E4" w:rsidRDefault="000D72E4" w:rsidP="000D72E4">
      <w:pPr>
        <w:pStyle w:val="B1"/>
        <w:spacing w:after="60"/>
        <w:rPr>
          <w:rFonts w:asciiTheme="majorHAnsi" w:eastAsiaTheme="minorEastAsia" w:hAnsiTheme="majorHAnsi"/>
        </w:rPr>
      </w:pPr>
      <w:r w:rsidRPr="000D72E4">
        <w:rPr>
          <w:rFonts w:asciiTheme="majorHAnsi" w:eastAsiaTheme="minorEastAsia" w:hAnsiTheme="majorHAnsi"/>
        </w:rPr>
        <w:t>-</w:t>
      </w:r>
      <w:r w:rsidRPr="000D72E4">
        <w:rPr>
          <w:rFonts w:asciiTheme="majorHAnsi" w:eastAsiaTheme="minorEastAsia" w:hAnsiTheme="majorHAnsi"/>
        </w:rPr>
        <w:tab/>
        <w:t>Specify to support for QoE in NR-DC</w:t>
      </w:r>
      <w:r w:rsidRPr="000D72E4">
        <w:rPr>
          <w:rFonts w:asciiTheme="majorHAnsi" w:eastAsiaTheme="minorEastAsia" w:hAnsiTheme="majorHAnsi" w:hint="eastAsia"/>
        </w:rPr>
        <w:t>, e.g. enable QoE reporting via SN</w:t>
      </w:r>
      <w:r w:rsidRPr="000D72E4">
        <w:rPr>
          <w:rFonts w:asciiTheme="majorHAnsi" w:eastAsiaTheme="minorEastAsia" w:hAnsiTheme="majorHAnsi"/>
        </w:rPr>
        <w:t xml:space="preserve"> [RAN3, RAN2].</w:t>
      </w:r>
    </w:p>
    <w:p w14:paraId="6F79401B" w14:textId="77777777" w:rsidR="000D72E4" w:rsidRPr="000D72E4" w:rsidRDefault="000D72E4" w:rsidP="000D72E4">
      <w:pPr>
        <w:pStyle w:val="B1"/>
        <w:spacing w:after="60"/>
        <w:rPr>
          <w:rFonts w:asciiTheme="majorHAnsi" w:eastAsiaTheme="minorEastAsia" w:hAnsiTheme="majorHAnsi"/>
        </w:rPr>
      </w:pPr>
      <w:r w:rsidRPr="000D72E4">
        <w:rPr>
          <w:rFonts w:asciiTheme="majorHAnsi" w:eastAsiaTheme="minorEastAsia" w:hAnsiTheme="majorHAnsi"/>
        </w:rPr>
        <w:t>-</w:t>
      </w:r>
      <w:r w:rsidRPr="000D72E4">
        <w:rPr>
          <w:rFonts w:asciiTheme="majorHAnsi" w:eastAsiaTheme="minorEastAsia" w:hAnsiTheme="majorHAnsi"/>
        </w:rPr>
        <w:tab/>
        <w:t>Specify the QoE configuration,</w:t>
      </w:r>
      <w:r w:rsidRPr="000D72E4">
        <w:rPr>
          <w:rFonts w:asciiTheme="majorHAnsi" w:eastAsiaTheme="minorEastAsia" w:hAnsiTheme="majorHAnsi" w:hint="eastAsia"/>
        </w:rPr>
        <w:t xml:space="preserve"> and</w:t>
      </w:r>
      <w:r w:rsidRPr="000D72E4">
        <w:rPr>
          <w:rFonts w:asciiTheme="majorHAnsi" w:eastAsiaTheme="minorEastAsia" w:hAnsiTheme="majorHAnsi"/>
        </w:rPr>
        <w:t xml:space="preserve"> measurement reporting over MN/SN for NR-DC architecture and specify the QoE measurement reporting over the other DC leg </w:t>
      </w:r>
      <w:r w:rsidRPr="000D72E4">
        <w:rPr>
          <w:rFonts w:asciiTheme="majorHAnsi" w:eastAsiaTheme="minorEastAsia" w:hAnsiTheme="majorHAnsi" w:hint="eastAsia"/>
        </w:rPr>
        <w:t>in order to maintain the reporting continuity</w:t>
      </w:r>
      <w:r w:rsidRPr="000D72E4">
        <w:rPr>
          <w:rFonts w:asciiTheme="majorHAnsi" w:eastAsiaTheme="minorEastAsia" w:hAnsiTheme="majorHAnsi"/>
        </w:rPr>
        <w:t>.</w:t>
      </w:r>
    </w:p>
    <w:p w14:paraId="199D439F" w14:textId="77777777" w:rsidR="000D72E4" w:rsidRPr="000D72E4" w:rsidRDefault="000D72E4" w:rsidP="000D72E4">
      <w:pPr>
        <w:spacing w:after="60"/>
        <w:ind w:firstLine="284"/>
        <w:jc w:val="both"/>
        <w:rPr>
          <w:rFonts w:asciiTheme="majorHAnsi" w:eastAsiaTheme="minorEastAsia" w:hAnsiTheme="majorHAnsi" w:cs="Arial"/>
          <w:lang w:eastAsia="zh-CN"/>
        </w:rPr>
      </w:pPr>
      <w:r w:rsidRPr="000D72E4">
        <w:rPr>
          <w:rFonts w:asciiTheme="majorHAnsi" w:eastAsiaTheme="minorEastAsia" w:hAnsiTheme="majorHAnsi" w:cs="Arial"/>
          <w:lang w:eastAsia="zh-CN"/>
        </w:rPr>
        <w:t>Note 1: The QoE measurements are not perform</w:t>
      </w:r>
      <w:r w:rsidRPr="000D72E4">
        <w:rPr>
          <w:rFonts w:asciiTheme="majorHAnsi" w:eastAsiaTheme="minorEastAsia" w:hAnsiTheme="majorHAnsi" w:cs="Arial" w:hint="eastAsia"/>
          <w:lang w:eastAsia="zh-CN"/>
        </w:rPr>
        <w:t>ed separately</w:t>
      </w:r>
      <w:r w:rsidRPr="000D72E4">
        <w:rPr>
          <w:rFonts w:asciiTheme="majorHAnsi" w:eastAsiaTheme="minorEastAsia" w:hAnsiTheme="majorHAnsi" w:cs="Arial"/>
          <w:lang w:eastAsia="zh-CN"/>
        </w:rPr>
        <w:t xml:space="preserve"> for </w:t>
      </w:r>
      <w:r w:rsidRPr="000D72E4">
        <w:rPr>
          <w:rFonts w:asciiTheme="majorHAnsi" w:eastAsiaTheme="minorEastAsia" w:hAnsiTheme="majorHAnsi" w:cs="Arial" w:hint="eastAsia"/>
          <w:lang w:eastAsia="zh-CN"/>
        </w:rPr>
        <w:t xml:space="preserve">each </w:t>
      </w:r>
      <w:r w:rsidRPr="000D72E4">
        <w:rPr>
          <w:rFonts w:asciiTheme="majorHAnsi" w:eastAsiaTheme="minorEastAsia" w:hAnsiTheme="majorHAnsi" w:cs="Arial"/>
          <w:lang w:eastAsia="zh-CN"/>
        </w:rPr>
        <w:t>leg.</w:t>
      </w:r>
    </w:p>
    <w:p w14:paraId="4137EF52" w14:textId="11E6850B" w:rsidR="000D72E4" w:rsidRPr="000D72E4" w:rsidRDefault="000D72E4" w:rsidP="000D72E4">
      <w:pPr>
        <w:pStyle w:val="B1"/>
        <w:spacing w:after="60"/>
        <w:rPr>
          <w:rFonts w:asciiTheme="majorHAnsi" w:eastAsiaTheme="minorEastAsia" w:hAnsiTheme="majorHAnsi"/>
        </w:rPr>
      </w:pPr>
      <w:r>
        <w:rPr>
          <w:rFonts w:asciiTheme="majorHAnsi" w:eastAsiaTheme="minorEastAsia" w:hAnsiTheme="majorHAnsi"/>
        </w:rPr>
        <w:t>-</w:t>
      </w:r>
      <w:r>
        <w:rPr>
          <w:rFonts w:asciiTheme="majorHAnsi" w:eastAsiaTheme="minorEastAsia" w:hAnsiTheme="majorHAnsi"/>
        </w:rPr>
        <w:tab/>
      </w:r>
      <w:r w:rsidRPr="000D72E4">
        <w:rPr>
          <w:rFonts w:asciiTheme="majorHAnsi" w:eastAsiaTheme="minorEastAsia" w:hAnsiTheme="majorHAnsi"/>
        </w:rPr>
        <w:t xml:space="preserve">Support RAN-visible </w:t>
      </w:r>
      <w:r w:rsidRPr="000D72E4">
        <w:rPr>
          <w:rFonts w:asciiTheme="majorHAnsi" w:eastAsiaTheme="minorEastAsia" w:hAnsiTheme="majorHAnsi" w:hint="eastAsia"/>
        </w:rPr>
        <w:t xml:space="preserve">QoE </w:t>
      </w:r>
      <w:r w:rsidRPr="000D72E4">
        <w:rPr>
          <w:rFonts w:asciiTheme="majorHAnsi" w:eastAsiaTheme="minorEastAsia" w:hAnsiTheme="majorHAnsi"/>
        </w:rPr>
        <w:t>and radio related measurement configuration and reporting in NR-DC scenarios.</w:t>
      </w:r>
    </w:p>
    <w:p w14:paraId="19E4FE59" w14:textId="0ADA28B3" w:rsidR="000D72E4" w:rsidRPr="000D72E4" w:rsidRDefault="000D72E4" w:rsidP="000D72E4">
      <w:pPr>
        <w:pStyle w:val="B1"/>
        <w:spacing w:after="60"/>
        <w:rPr>
          <w:rFonts w:asciiTheme="majorHAnsi" w:eastAsiaTheme="minorEastAsia" w:hAnsiTheme="majorHAnsi"/>
        </w:rPr>
      </w:pPr>
      <w:r>
        <w:rPr>
          <w:rFonts w:asciiTheme="majorHAnsi" w:eastAsiaTheme="minorEastAsia" w:hAnsiTheme="majorHAnsi"/>
        </w:rPr>
        <w:t>-</w:t>
      </w:r>
      <w:r>
        <w:rPr>
          <w:rFonts w:asciiTheme="majorHAnsi" w:eastAsiaTheme="minorEastAsia" w:hAnsiTheme="majorHAnsi"/>
        </w:rPr>
        <w:tab/>
      </w:r>
      <w:r w:rsidRPr="000D72E4">
        <w:rPr>
          <w:rFonts w:asciiTheme="majorHAnsi" w:eastAsiaTheme="minorEastAsia" w:hAnsiTheme="majorHAnsi"/>
        </w:rPr>
        <w:t>Specify the QoE measurement continuity in mobility scenarios in NR-DC.</w:t>
      </w:r>
    </w:p>
    <w:p w14:paraId="392AA58C" w14:textId="19944B63" w:rsidR="000D72E4" w:rsidRPr="00903384" w:rsidRDefault="000D72E4" w:rsidP="000D72E4">
      <w:pPr>
        <w:pStyle w:val="B1"/>
        <w:spacing w:after="60"/>
        <w:rPr>
          <w:rFonts w:asciiTheme="majorHAnsi" w:eastAsiaTheme="minorEastAsia" w:hAnsiTheme="majorHAnsi"/>
        </w:rPr>
      </w:pPr>
      <w:r>
        <w:rPr>
          <w:rFonts w:asciiTheme="majorHAnsi" w:eastAsiaTheme="minorEastAsia" w:hAnsiTheme="majorHAnsi"/>
        </w:rPr>
        <w:t>-</w:t>
      </w:r>
      <w:r>
        <w:rPr>
          <w:rFonts w:asciiTheme="majorHAnsi" w:eastAsiaTheme="minorEastAsia" w:hAnsiTheme="majorHAnsi"/>
        </w:rPr>
        <w:tab/>
      </w:r>
      <w:r w:rsidRPr="000D72E4">
        <w:rPr>
          <w:rFonts w:asciiTheme="majorHAnsi" w:eastAsiaTheme="minorEastAsia" w:hAnsiTheme="majorHAnsi"/>
        </w:rPr>
        <w:t>Specify the alignment of QoE</w:t>
      </w:r>
      <w:r w:rsidRPr="000D72E4">
        <w:rPr>
          <w:rFonts w:asciiTheme="majorHAnsi" w:eastAsiaTheme="minorEastAsia" w:hAnsiTheme="majorHAnsi" w:hint="eastAsia"/>
        </w:rPr>
        <w:t xml:space="preserve"> measurements (including legacy QoE and RAN visible QoE measurements)</w:t>
      </w:r>
      <w:r w:rsidRPr="000D72E4">
        <w:rPr>
          <w:rFonts w:asciiTheme="majorHAnsi" w:eastAsiaTheme="minorEastAsia" w:hAnsiTheme="majorHAnsi"/>
        </w:rPr>
        <w:t xml:space="preserve"> and radio related measurement in NR-DC.</w:t>
      </w:r>
    </w:p>
    <w:p w14:paraId="7D3FE11E" w14:textId="44A17E40" w:rsidR="00D57AC9" w:rsidRPr="00273715" w:rsidRDefault="005F6015" w:rsidP="00557875">
      <w:pPr>
        <w:pStyle w:val="1"/>
        <w:numPr>
          <w:ilvl w:val="0"/>
          <w:numId w:val="9"/>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sidRPr="00273715">
        <w:rPr>
          <w:rFonts w:eastAsia="宋体" w:cs="Arial"/>
          <w:b/>
          <w:sz w:val="32"/>
          <w:szCs w:val="32"/>
          <w:lang w:eastAsia="zh-CN"/>
        </w:rPr>
        <w:t>Discussion</w:t>
      </w:r>
    </w:p>
    <w:p w14:paraId="59E00868" w14:textId="77777777" w:rsidR="00BF2AD8" w:rsidRDefault="00415417" w:rsidP="00D757AF">
      <w:pPr>
        <w:pStyle w:val="Proposal"/>
        <w:numPr>
          <w:ilvl w:val="0"/>
          <w:numId w:val="0"/>
        </w:numPr>
        <w:jc w:val="left"/>
        <w:rPr>
          <w:rFonts w:ascii="Calibri" w:hAnsi="Calibri" w:cs="Calibri"/>
          <w:b w:val="0"/>
          <w:color w:val="008000"/>
          <w:sz w:val="18"/>
        </w:rPr>
      </w:pPr>
      <w:r>
        <w:rPr>
          <w:rFonts w:asciiTheme="majorHAnsi" w:eastAsiaTheme="minorEastAsia" w:hAnsiTheme="majorHAnsi"/>
          <w:u w:val="single"/>
        </w:rPr>
        <w:t>Basic Signalling for QoE configuration</w:t>
      </w:r>
      <w:r w:rsidR="00BF2AD8" w:rsidRPr="00BF2AD8">
        <w:rPr>
          <w:rFonts w:ascii="Calibri" w:hAnsi="Calibri" w:cs="Calibri"/>
          <w:b w:val="0"/>
          <w:color w:val="008000"/>
          <w:sz w:val="18"/>
        </w:rPr>
        <w:t xml:space="preserve"> </w:t>
      </w:r>
    </w:p>
    <w:p w14:paraId="2CDC5D10" w14:textId="4AD636FB" w:rsidR="00A42CB8" w:rsidRDefault="002A6B45" w:rsidP="00D757AF">
      <w:pPr>
        <w:pStyle w:val="Proposal"/>
        <w:numPr>
          <w:ilvl w:val="0"/>
          <w:numId w:val="0"/>
        </w:numPr>
        <w:jc w:val="left"/>
        <w:rPr>
          <w:rFonts w:asciiTheme="majorHAnsi" w:eastAsiaTheme="minorEastAsia" w:hAnsiTheme="majorHAnsi"/>
          <w:b w:val="0"/>
          <w:bCs w:val="0"/>
        </w:rPr>
      </w:pPr>
      <w:r>
        <w:rPr>
          <w:rFonts w:asciiTheme="majorHAnsi" w:eastAsiaTheme="minorEastAsia" w:hAnsiTheme="majorHAnsi"/>
          <w:b w:val="0"/>
          <w:bCs w:val="0"/>
        </w:rPr>
        <w:t>In RAN3#119 meeting, it was agreed that:</w:t>
      </w:r>
    </w:p>
    <w:p w14:paraId="4F558F7F" w14:textId="797B25EB" w:rsidR="002A6B45" w:rsidRPr="002A6B45" w:rsidRDefault="002A6B45" w:rsidP="002A6B45">
      <w:pPr>
        <w:pStyle w:val="B1"/>
        <w:spacing w:after="120"/>
        <w:rPr>
          <w:rFonts w:asciiTheme="majorHAnsi" w:eastAsiaTheme="minorEastAsia" w:hAnsiTheme="majorHAnsi"/>
        </w:rPr>
      </w:pPr>
      <w:r>
        <w:rPr>
          <w:rFonts w:asciiTheme="majorHAnsi" w:eastAsiaTheme="minorEastAsia" w:hAnsiTheme="majorHAnsi"/>
        </w:rPr>
        <w:t>-</w:t>
      </w:r>
      <w:r>
        <w:rPr>
          <w:rFonts w:asciiTheme="majorHAnsi" w:eastAsiaTheme="minorEastAsia" w:hAnsiTheme="majorHAnsi"/>
        </w:rPr>
        <w:tab/>
      </w:r>
      <w:r w:rsidRPr="002A6B45">
        <w:rPr>
          <w:rFonts w:asciiTheme="majorHAnsi" w:eastAsiaTheme="minorEastAsia" w:hAnsiTheme="majorHAnsi"/>
        </w:rPr>
        <w:t xml:space="preserve">If the SN is interested in configuring a UE with an m-based QoE measurement configuration, it should send the request to the MN via a UE-associated procedure. </w:t>
      </w:r>
    </w:p>
    <w:p w14:paraId="64E6279B" w14:textId="06D5893A" w:rsidR="00347E1F" w:rsidRDefault="002A6B45" w:rsidP="00347E1F">
      <w:pPr>
        <w:pStyle w:val="B1"/>
        <w:spacing w:after="120"/>
        <w:rPr>
          <w:rFonts w:asciiTheme="majorHAnsi" w:eastAsiaTheme="minorEastAsia" w:hAnsiTheme="majorHAnsi"/>
        </w:rPr>
      </w:pPr>
      <w:r>
        <w:rPr>
          <w:rFonts w:asciiTheme="majorHAnsi" w:eastAsiaTheme="minorEastAsia" w:hAnsiTheme="majorHAnsi"/>
        </w:rPr>
        <w:t>-</w:t>
      </w:r>
      <w:r>
        <w:rPr>
          <w:rFonts w:asciiTheme="majorHAnsi" w:eastAsiaTheme="minorEastAsia" w:hAnsiTheme="majorHAnsi"/>
        </w:rPr>
        <w:tab/>
      </w:r>
      <w:r w:rsidRPr="002A6B45">
        <w:rPr>
          <w:rFonts w:asciiTheme="majorHAnsi" w:eastAsiaTheme="minorEastAsia" w:hAnsiTheme="majorHAnsi"/>
        </w:rPr>
        <w:t>The MN should inform the SN that a UE is configured with an m-based QoE measurement.</w:t>
      </w:r>
    </w:p>
    <w:p w14:paraId="48FE293F" w14:textId="7764FF77" w:rsidR="00347E1F" w:rsidRDefault="00347E1F" w:rsidP="00347E1F">
      <w:pPr>
        <w:pStyle w:val="B1"/>
        <w:spacing w:after="120"/>
        <w:ind w:left="0" w:firstLine="0"/>
        <w:rPr>
          <w:rFonts w:asciiTheme="majorHAnsi" w:eastAsiaTheme="minorEastAsia" w:hAnsiTheme="majorHAnsi"/>
          <w:lang w:eastAsia="zh-CN"/>
        </w:rPr>
      </w:pPr>
      <w:r>
        <w:rPr>
          <w:rFonts w:asciiTheme="majorHAnsi" w:eastAsiaTheme="minorEastAsia" w:hAnsiTheme="majorHAnsi"/>
          <w:lang w:eastAsia="zh-CN"/>
        </w:rPr>
        <w:t>In RAN3#119bis-e meeting, it was agreed that:</w:t>
      </w:r>
    </w:p>
    <w:p w14:paraId="78A9744F" w14:textId="2447953D" w:rsidR="00347E1F" w:rsidRPr="002A6B45" w:rsidRDefault="00347E1F" w:rsidP="00347E1F">
      <w:pPr>
        <w:pStyle w:val="B1"/>
        <w:spacing w:after="120"/>
        <w:rPr>
          <w:rFonts w:asciiTheme="majorHAnsi" w:eastAsiaTheme="minorEastAsia" w:hAnsiTheme="majorHAnsi"/>
        </w:rPr>
      </w:pPr>
      <w:r>
        <w:rPr>
          <w:rFonts w:asciiTheme="majorHAnsi" w:eastAsiaTheme="minorEastAsia" w:hAnsiTheme="majorHAnsi"/>
        </w:rPr>
        <w:t>-</w:t>
      </w:r>
      <w:r>
        <w:rPr>
          <w:rFonts w:asciiTheme="majorHAnsi" w:eastAsiaTheme="minorEastAsia" w:hAnsiTheme="majorHAnsi"/>
        </w:rPr>
        <w:tab/>
      </w:r>
      <w:r w:rsidRPr="00347E1F">
        <w:rPr>
          <w:rFonts w:asciiTheme="majorHAnsi" w:eastAsiaTheme="minorEastAsia" w:hAnsiTheme="majorHAnsi"/>
        </w:rPr>
        <w:t>Discuss which parameters the SN needs to indicate to the MN, to express its interest in configuring a UE with an m-based QoE measurement and the corresponding RVQoE measurement.</w:t>
      </w:r>
    </w:p>
    <w:p w14:paraId="4CFE979A" w14:textId="0232F891" w:rsidR="002A6B45" w:rsidRDefault="00655FFD" w:rsidP="00D757AF">
      <w:pPr>
        <w:pStyle w:val="Proposal"/>
        <w:numPr>
          <w:ilvl w:val="0"/>
          <w:numId w:val="0"/>
        </w:numPr>
        <w:jc w:val="left"/>
        <w:rPr>
          <w:rFonts w:asciiTheme="majorHAnsi" w:eastAsiaTheme="minorEastAsia" w:hAnsiTheme="majorHAnsi"/>
          <w:b w:val="0"/>
          <w:bCs w:val="0"/>
        </w:rPr>
      </w:pPr>
      <w:r>
        <w:rPr>
          <w:rFonts w:asciiTheme="majorHAnsi" w:eastAsiaTheme="minorEastAsia" w:hAnsiTheme="majorHAnsi"/>
          <w:b w:val="0"/>
          <w:bCs w:val="0"/>
        </w:rPr>
        <w:t xml:space="preserve">One straightforward way is </w:t>
      </w:r>
      <w:r w:rsidR="000E0785">
        <w:rPr>
          <w:rFonts w:asciiTheme="majorHAnsi" w:eastAsiaTheme="minorEastAsia" w:hAnsiTheme="majorHAnsi"/>
          <w:b w:val="0"/>
          <w:bCs w:val="0"/>
        </w:rPr>
        <w:t xml:space="preserve">that </w:t>
      </w:r>
      <w:r>
        <w:rPr>
          <w:rFonts w:asciiTheme="majorHAnsi" w:eastAsiaTheme="minorEastAsia" w:hAnsiTheme="majorHAnsi"/>
          <w:b w:val="0"/>
          <w:bCs w:val="0"/>
        </w:rPr>
        <w:t xml:space="preserve">the SN sends </w:t>
      </w:r>
      <w:proofErr w:type="gramStart"/>
      <w:r>
        <w:rPr>
          <w:rFonts w:asciiTheme="majorHAnsi" w:eastAsiaTheme="minorEastAsia" w:hAnsiTheme="majorHAnsi"/>
          <w:b w:val="0"/>
          <w:bCs w:val="0"/>
        </w:rPr>
        <w:t>m-based</w:t>
      </w:r>
      <w:proofErr w:type="gramEnd"/>
      <w:r>
        <w:rPr>
          <w:rFonts w:asciiTheme="majorHAnsi" w:eastAsiaTheme="minorEastAsia" w:hAnsiTheme="majorHAnsi"/>
          <w:b w:val="0"/>
          <w:bCs w:val="0"/>
        </w:rPr>
        <w:t xml:space="preserve"> QoE measurement configuration request to </w:t>
      </w:r>
      <w:r w:rsidR="000E0785">
        <w:rPr>
          <w:rFonts w:asciiTheme="majorHAnsi" w:eastAsiaTheme="minorEastAsia" w:hAnsiTheme="majorHAnsi"/>
          <w:b w:val="0"/>
          <w:bCs w:val="0"/>
        </w:rPr>
        <w:t xml:space="preserve">the </w:t>
      </w:r>
      <w:r>
        <w:rPr>
          <w:rFonts w:asciiTheme="majorHAnsi" w:eastAsiaTheme="minorEastAsia" w:hAnsiTheme="majorHAnsi"/>
          <w:b w:val="0"/>
          <w:bCs w:val="0"/>
        </w:rPr>
        <w:t xml:space="preserve">MN by the existing SN Modification Required procedure. We don’t see the necessity to define a new procedure. </w:t>
      </w:r>
      <w:r w:rsidR="004E3699">
        <w:rPr>
          <w:rFonts w:asciiTheme="majorHAnsi" w:eastAsiaTheme="minorEastAsia" w:hAnsiTheme="majorHAnsi"/>
          <w:b w:val="0"/>
          <w:bCs w:val="0"/>
        </w:rPr>
        <w:t xml:space="preserve">The </w:t>
      </w:r>
      <w:r w:rsidR="004E3699" w:rsidRPr="004E3699">
        <w:rPr>
          <w:rFonts w:asciiTheme="majorHAnsi" w:eastAsiaTheme="minorEastAsia" w:hAnsiTheme="majorHAnsi"/>
          <w:b w:val="0"/>
          <w:bCs w:val="0"/>
          <w:i/>
          <w:iCs/>
        </w:rPr>
        <w:t>Q</w:t>
      </w:r>
      <w:r w:rsidR="004E3699" w:rsidRPr="004E3699">
        <w:rPr>
          <w:rFonts w:asciiTheme="majorHAnsi" w:eastAsiaTheme="minorEastAsia" w:hAnsiTheme="majorHAnsi" w:hint="eastAsia"/>
          <w:b w:val="0"/>
          <w:bCs w:val="0"/>
          <w:i/>
          <w:iCs/>
        </w:rPr>
        <w:t>MC</w:t>
      </w:r>
      <w:r w:rsidR="004E3699" w:rsidRPr="004E3699">
        <w:rPr>
          <w:rFonts w:asciiTheme="majorHAnsi" w:eastAsiaTheme="minorEastAsia" w:hAnsiTheme="majorHAnsi"/>
          <w:b w:val="0"/>
          <w:bCs w:val="0"/>
          <w:i/>
          <w:iCs/>
        </w:rPr>
        <w:t xml:space="preserve"> Configuration Information</w:t>
      </w:r>
      <w:r w:rsidR="004E3699">
        <w:rPr>
          <w:rFonts w:asciiTheme="majorHAnsi" w:eastAsiaTheme="minorEastAsia" w:hAnsiTheme="majorHAnsi"/>
          <w:b w:val="0"/>
          <w:bCs w:val="0"/>
        </w:rPr>
        <w:t xml:space="preserve"> IE can be</w:t>
      </w:r>
      <w:r>
        <w:rPr>
          <w:rFonts w:asciiTheme="majorHAnsi" w:eastAsiaTheme="minorEastAsia" w:hAnsiTheme="majorHAnsi"/>
          <w:b w:val="0"/>
          <w:bCs w:val="0"/>
        </w:rPr>
        <w:t xml:space="preserve"> added in </w:t>
      </w:r>
      <w:r w:rsidRPr="00655FFD">
        <w:rPr>
          <w:rFonts w:asciiTheme="majorHAnsi" w:eastAsiaTheme="minorEastAsia" w:hAnsiTheme="majorHAnsi"/>
          <w:b w:val="0"/>
          <w:bCs w:val="0"/>
        </w:rPr>
        <w:t>S-NODE MODIFICATION REQUIRED message</w:t>
      </w:r>
      <w:r w:rsidR="004E3699">
        <w:rPr>
          <w:rFonts w:asciiTheme="majorHAnsi" w:eastAsiaTheme="minorEastAsia" w:hAnsiTheme="majorHAnsi"/>
          <w:b w:val="0"/>
          <w:bCs w:val="0"/>
        </w:rPr>
        <w:t xml:space="preserve"> to achieve this.</w:t>
      </w:r>
      <w:r w:rsidR="00B12489">
        <w:rPr>
          <w:rFonts w:asciiTheme="majorHAnsi" w:eastAsiaTheme="minorEastAsia" w:hAnsiTheme="majorHAnsi"/>
          <w:b w:val="0"/>
          <w:bCs w:val="0"/>
        </w:rPr>
        <w:t xml:space="preserve"> </w:t>
      </w:r>
    </w:p>
    <w:p w14:paraId="2DD8AE04" w14:textId="461315EA" w:rsidR="004E3699" w:rsidRDefault="004E3699" w:rsidP="00D757AF">
      <w:pPr>
        <w:pStyle w:val="Proposal"/>
        <w:numPr>
          <w:ilvl w:val="0"/>
          <w:numId w:val="0"/>
        </w:numPr>
        <w:jc w:val="left"/>
        <w:rPr>
          <w:rFonts w:asciiTheme="majorHAnsi" w:eastAsiaTheme="minorEastAsia" w:hAnsiTheme="majorHAnsi"/>
          <w:b w:val="0"/>
          <w:bCs w:val="0"/>
        </w:rPr>
      </w:pPr>
      <w:r>
        <w:rPr>
          <w:rFonts w:asciiTheme="majorHAnsi" w:eastAsiaTheme="minorEastAsia" w:hAnsiTheme="majorHAnsi"/>
          <w:b w:val="0"/>
          <w:bCs w:val="0"/>
        </w:rPr>
        <w:t>In RAN3#119 meeting, it was also agreed that:</w:t>
      </w:r>
    </w:p>
    <w:p w14:paraId="70DB87BB" w14:textId="4EA4A1BA" w:rsidR="004E3699" w:rsidRPr="004E3699" w:rsidRDefault="00B12489" w:rsidP="00B12489">
      <w:pPr>
        <w:pStyle w:val="B1"/>
        <w:spacing w:after="120"/>
        <w:rPr>
          <w:rFonts w:asciiTheme="majorHAnsi" w:eastAsiaTheme="minorEastAsia" w:hAnsiTheme="majorHAnsi"/>
        </w:rPr>
      </w:pPr>
      <w:r>
        <w:rPr>
          <w:rFonts w:asciiTheme="majorHAnsi" w:eastAsiaTheme="minorEastAsia" w:hAnsiTheme="majorHAnsi"/>
        </w:rPr>
        <w:t>-</w:t>
      </w:r>
      <w:r>
        <w:rPr>
          <w:rFonts w:asciiTheme="majorHAnsi" w:eastAsiaTheme="minorEastAsia" w:hAnsiTheme="majorHAnsi"/>
        </w:rPr>
        <w:tab/>
      </w:r>
      <w:r w:rsidR="004E3699" w:rsidRPr="004E3699">
        <w:rPr>
          <w:rFonts w:asciiTheme="majorHAnsi" w:eastAsiaTheme="minorEastAsia" w:hAnsiTheme="majorHAnsi"/>
        </w:rPr>
        <w:t>For an m-based QoE configuration in the case SN is interested in configuring a UE with an m-based QoE measurement configuration, the MN can decide and notify the SN whether:</w:t>
      </w:r>
    </w:p>
    <w:p w14:paraId="30F2F5B7" w14:textId="0BA095A1" w:rsidR="004E3699" w:rsidRPr="00B12489" w:rsidRDefault="00B12489" w:rsidP="00B12489">
      <w:pPr>
        <w:pStyle w:val="B2"/>
        <w:spacing w:after="120"/>
        <w:rPr>
          <w:rFonts w:asciiTheme="majorHAnsi" w:eastAsiaTheme="minorEastAsia" w:hAnsiTheme="majorHAnsi"/>
        </w:rPr>
      </w:pPr>
      <w:r>
        <w:rPr>
          <w:rFonts w:asciiTheme="majorHAnsi" w:eastAsiaTheme="minorEastAsia" w:hAnsiTheme="majorHAnsi"/>
        </w:rPr>
        <w:t>-</w:t>
      </w:r>
      <w:r>
        <w:rPr>
          <w:rFonts w:asciiTheme="majorHAnsi" w:eastAsiaTheme="minorEastAsia" w:hAnsiTheme="majorHAnsi"/>
        </w:rPr>
        <w:tab/>
      </w:r>
      <w:r w:rsidR="004E3699" w:rsidRPr="00B12489">
        <w:rPr>
          <w:rFonts w:asciiTheme="majorHAnsi" w:eastAsiaTheme="minorEastAsia" w:hAnsiTheme="majorHAnsi"/>
        </w:rPr>
        <w:t>The MN shall send the configuration information to the UE, or</w:t>
      </w:r>
    </w:p>
    <w:p w14:paraId="73C92CCB" w14:textId="114DEC66" w:rsidR="004E3699" w:rsidRPr="00B12489" w:rsidRDefault="00B12489" w:rsidP="00B12489">
      <w:pPr>
        <w:pStyle w:val="B2"/>
        <w:spacing w:after="120"/>
        <w:rPr>
          <w:rFonts w:asciiTheme="majorHAnsi" w:eastAsiaTheme="minorEastAsia" w:hAnsiTheme="majorHAnsi"/>
        </w:rPr>
      </w:pPr>
      <w:r>
        <w:rPr>
          <w:rFonts w:asciiTheme="majorHAnsi" w:eastAsiaTheme="minorEastAsia" w:hAnsiTheme="majorHAnsi"/>
        </w:rPr>
        <w:t>-</w:t>
      </w:r>
      <w:r>
        <w:rPr>
          <w:rFonts w:asciiTheme="majorHAnsi" w:eastAsiaTheme="minorEastAsia" w:hAnsiTheme="majorHAnsi"/>
        </w:rPr>
        <w:tab/>
      </w:r>
      <w:r w:rsidR="004E3699" w:rsidRPr="00B12489">
        <w:rPr>
          <w:rFonts w:asciiTheme="majorHAnsi" w:eastAsiaTheme="minorEastAsia" w:hAnsiTheme="majorHAnsi"/>
        </w:rPr>
        <w:t>The SN should send the configuration to the UE directly, or</w:t>
      </w:r>
    </w:p>
    <w:p w14:paraId="07C8543F" w14:textId="4D54A89F" w:rsidR="004E3699" w:rsidRPr="00B12489" w:rsidRDefault="00B12489" w:rsidP="00B12489">
      <w:pPr>
        <w:pStyle w:val="B2"/>
        <w:spacing w:after="120"/>
        <w:rPr>
          <w:rFonts w:asciiTheme="majorHAnsi" w:eastAsiaTheme="minorEastAsia" w:hAnsiTheme="majorHAnsi"/>
        </w:rPr>
      </w:pPr>
      <w:r>
        <w:rPr>
          <w:rFonts w:asciiTheme="majorHAnsi" w:eastAsiaTheme="minorEastAsia" w:hAnsiTheme="majorHAnsi"/>
        </w:rPr>
        <w:t>-</w:t>
      </w:r>
      <w:r>
        <w:rPr>
          <w:rFonts w:asciiTheme="majorHAnsi" w:eastAsiaTheme="minorEastAsia" w:hAnsiTheme="majorHAnsi"/>
        </w:rPr>
        <w:tab/>
      </w:r>
      <w:r w:rsidR="004E3699" w:rsidRPr="00B12489">
        <w:rPr>
          <w:rFonts w:asciiTheme="majorHAnsi" w:eastAsiaTheme="minorEastAsia" w:hAnsiTheme="majorHAnsi"/>
        </w:rPr>
        <w:t>The SN should send the configuration information to the UE via the MN (inside a container).</w:t>
      </w:r>
    </w:p>
    <w:p w14:paraId="19A991D4" w14:textId="502A470A" w:rsidR="005464A9" w:rsidRDefault="005464A9" w:rsidP="005464A9">
      <w:pPr>
        <w:pStyle w:val="Proposal"/>
        <w:numPr>
          <w:ilvl w:val="0"/>
          <w:numId w:val="0"/>
        </w:numPr>
        <w:jc w:val="left"/>
        <w:rPr>
          <w:rFonts w:asciiTheme="majorHAnsi" w:eastAsiaTheme="minorEastAsia" w:hAnsiTheme="majorHAnsi"/>
          <w:b w:val="0"/>
          <w:bCs w:val="0"/>
        </w:rPr>
      </w:pPr>
      <w:bookmarkStart w:id="4" w:name="_Hlk130304475"/>
      <w:r w:rsidRPr="00BF2AD8">
        <w:rPr>
          <w:rFonts w:asciiTheme="majorHAnsi" w:eastAsiaTheme="minorEastAsia" w:hAnsiTheme="majorHAnsi" w:hint="eastAsia"/>
          <w:b w:val="0"/>
          <w:bCs w:val="0"/>
        </w:rPr>
        <w:t>I</w:t>
      </w:r>
      <w:r w:rsidRPr="00BF2AD8">
        <w:rPr>
          <w:rFonts w:asciiTheme="majorHAnsi" w:eastAsiaTheme="minorEastAsia" w:hAnsiTheme="majorHAnsi"/>
          <w:b w:val="0"/>
          <w:bCs w:val="0"/>
        </w:rPr>
        <w:t xml:space="preserve">n </w:t>
      </w:r>
      <w:r>
        <w:rPr>
          <w:rFonts w:asciiTheme="majorHAnsi" w:eastAsiaTheme="minorEastAsia" w:hAnsiTheme="majorHAnsi"/>
          <w:b w:val="0"/>
          <w:bCs w:val="0"/>
        </w:rPr>
        <w:t>RAN3#119bis-e meeting, it was further agreed that:</w:t>
      </w:r>
    </w:p>
    <w:p w14:paraId="194C31B5" w14:textId="121C9F7E" w:rsidR="005464A9" w:rsidRPr="00BF2AD8" w:rsidRDefault="005464A9" w:rsidP="005464A9">
      <w:pPr>
        <w:pStyle w:val="B1"/>
        <w:spacing w:after="120"/>
        <w:rPr>
          <w:rFonts w:asciiTheme="majorHAnsi" w:eastAsiaTheme="minorEastAsia" w:hAnsiTheme="majorHAnsi"/>
          <w:lang w:eastAsia="zh-CN"/>
        </w:rPr>
      </w:pPr>
      <w:r>
        <w:rPr>
          <w:rFonts w:asciiTheme="majorHAnsi" w:eastAsiaTheme="minorEastAsia" w:hAnsiTheme="majorHAnsi"/>
          <w:lang w:eastAsia="zh-CN"/>
        </w:rPr>
        <w:t>-</w:t>
      </w:r>
      <w:r>
        <w:rPr>
          <w:rFonts w:asciiTheme="majorHAnsi" w:eastAsiaTheme="minorEastAsia" w:hAnsiTheme="majorHAnsi"/>
          <w:lang w:eastAsia="zh-CN"/>
        </w:rPr>
        <w:tab/>
      </w:r>
      <w:r w:rsidRPr="00BF2AD8">
        <w:rPr>
          <w:rFonts w:asciiTheme="majorHAnsi" w:eastAsiaTheme="minorEastAsia" w:hAnsiTheme="majorHAnsi"/>
          <w:lang w:eastAsia="zh-CN"/>
        </w:rPr>
        <w:t>Support the following scenarios for m-based QoE configuration received in the SN:</w:t>
      </w:r>
    </w:p>
    <w:p w14:paraId="1B1BAF5E" w14:textId="2346C15E" w:rsidR="005464A9" w:rsidRPr="00BF2AD8" w:rsidRDefault="005464A9" w:rsidP="005464A9">
      <w:pPr>
        <w:pStyle w:val="B1"/>
        <w:spacing w:after="120"/>
        <w:ind w:leftChars="242" w:left="768"/>
        <w:rPr>
          <w:rFonts w:asciiTheme="majorHAnsi" w:eastAsiaTheme="minorEastAsia" w:hAnsiTheme="majorHAnsi"/>
          <w:lang w:eastAsia="zh-CN"/>
        </w:rPr>
      </w:pPr>
      <w:r>
        <w:rPr>
          <w:rFonts w:asciiTheme="majorHAnsi" w:eastAsiaTheme="minorEastAsia" w:hAnsiTheme="majorHAnsi"/>
          <w:lang w:eastAsia="zh-CN"/>
        </w:rPr>
        <w:t>-</w:t>
      </w:r>
      <w:r>
        <w:rPr>
          <w:rFonts w:asciiTheme="majorHAnsi" w:eastAsiaTheme="minorEastAsia" w:hAnsiTheme="majorHAnsi"/>
          <w:lang w:eastAsia="zh-CN"/>
        </w:rPr>
        <w:tab/>
      </w:r>
      <w:r w:rsidRPr="00BF2AD8">
        <w:rPr>
          <w:rFonts w:asciiTheme="majorHAnsi" w:eastAsiaTheme="minorEastAsia" w:hAnsiTheme="majorHAnsi"/>
          <w:lang w:eastAsia="zh-CN"/>
        </w:rPr>
        <w:t>The SN wants to configure the UE by using SRB3.</w:t>
      </w:r>
    </w:p>
    <w:p w14:paraId="10236EFC" w14:textId="603E2611" w:rsidR="005464A9" w:rsidRPr="00BF2AD8" w:rsidRDefault="005464A9" w:rsidP="005464A9">
      <w:pPr>
        <w:pStyle w:val="B1"/>
        <w:spacing w:after="120"/>
        <w:ind w:leftChars="242" w:left="768"/>
        <w:rPr>
          <w:rFonts w:asciiTheme="majorHAnsi" w:eastAsiaTheme="minorEastAsia" w:hAnsiTheme="majorHAnsi"/>
          <w:lang w:eastAsia="zh-CN"/>
        </w:rPr>
      </w:pPr>
      <w:r>
        <w:rPr>
          <w:rFonts w:asciiTheme="majorHAnsi" w:eastAsiaTheme="minorEastAsia" w:hAnsiTheme="majorHAnsi"/>
          <w:lang w:eastAsia="zh-CN"/>
        </w:rPr>
        <w:t>-</w:t>
      </w:r>
      <w:r>
        <w:rPr>
          <w:rFonts w:asciiTheme="majorHAnsi" w:eastAsiaTheme="minorEastAsia" w:hAnsiTheme="majorHAnsi"/>
          <w:lang w:eastAsia="zh-CN"/>
        </w:rPr>
        <w:tab/>
      </w:r>
      <w:r w:rsidRPr="00BF2AD8">
        <w:rPr>
          <w:rFonts w:asciiTheme="majorHAnsi" w:eastAsiaTheme="minorEastAsia" w:hAnsiTheme="majorHAnsi"/>
          <w:lang w:eastAsia="zh-CN"/>
        </w:rPr>
        <w:t>The SN wants to configure the UE, by sending the configuration in a transparent container to the MN, which then sends it to the UE via SRB1.</w:t>
      </w:r>
    </w:p>
    <w:p w14:paraId="3A65781D" w14:textId="77777777" w:rsidR="005464A9" w:rsidRDefault="005464A9" w:rsidP="005464A9">
      <w:pPr>
        <w:pStyle w:val="Proposal"/>
        <w:numPr>
          <w:ilvl w:val="0"/>
          <w:numId w:val="0"/>
        </w:numPr>
        <w:jc w:val="left"/>
        <w:rPr>
          <w:rFonts w:asciiTheme="majorHAnsi" w:eastAsiaTheme="minorEastAsia" w:hAnsiTheme="majorHAnsi"/>
          <w:b w:val="0"/>
          <w:bCs w:val="0"/>
        </w:rPr>
      </w:pPr>
      <w:r>
        <w:rPr>
          <w:rFonts w:asciiTheme="majorHAnsi" w:eastAsiaTheme="minorEastAsia" w:hAnsiTheme="majorHAnsi" w:hint="eastAsia"/>
          <w:b w:val="0"/>
          <w:bCs w:val="0"/>
        </w:rPr>
        <w:t>A</w:t>
      </w:r>
      <w:r>
        <w:rPr>
          <w:rFonts w:asciiTheme="majorHAnsi" w:eastAsiaTheme="minorEastAsia" w:hAnsiTheme="majorHAnsi"/>
          <w:b w:val="0"/>
          <w:bCs w:val="0"/>
        </w:rPr>
        <w:t xml:space="preserve">s specified in TS 37.340, </w:t>
      </w:r>
    </w:p>
    <w:tbl>
      <w:tblPr>
        <w:tblStyle w:val="afa"/>
        <w:tblW w:w="0" w:type="auto"/>
        <w:tblLook w:val="04A0" w:firstRow="1" w:lastRow="0" w:firstColumn="1" w:lastColumn="0" w:noHBand="0" w:noVBand="1"/>
      </w:tblPr>
      <w:tblGrid>
        <w:gridCol w:w="10081"/>
      </w:tblGrid>
      <w:tr w:rsidR="005464A9" w14:paraId="6484F9B6" w14:textId="77777777" w:rsidTr="00975F62">
        <w:tc>
          <w:tcPr>
            <w:tcW w:w="10081" w:type="dxa"/>
          </w:tcPr>
          <w:p w14:paraId="61BDBDB6" w14:textId="77777777" w:rsidR="005464A9" w:rsidRPr="006D47DA" w:rsidRDefault="005464A9" w:rsidP="00975F62">
            <w:pPr>
              <w:pStyle w:val="2"/>
            </w:pPr>
            <w:bookmarkStart w:id="5" w:name="_Toc29248344"/>
            <w:bookmarkStart w:id="6" w:name="_Toc37200929"/>
            <w:bookmarkStart w:id="7" w:name="_Toc46492795"/>
            <w:bookmarkStart w:id="8" w:name="_Toc52568321"/>
            <w:bookmarkStart w:id="9" w:name="_Toc109124599"/>
            <w:r w:rsidRPr="006D47DA">
              <w:lastRenderedPageBreak/>
              <w:t>7.5</w:t>
            </w:r>
            <w:r w:rsidRPr="006D47DA">
              <w:tab/>
              <w:t>SRB3</w:t>
            </w:r>
            <w:bookmarkEnd w:id="5"/>
            <w:bookmarkEnd w:id="6"/>
            <w:bookmarkEnd w:id="7"/>
            <w:bookmarkEnd w:id="8"/>
            <w:bookmarkEnd w:id="9"/>
          </w:p>
          <w:p w14:paraId="4723CC67" w14:textId="77777777" w:rsidR="005464A9" w:rsidRPr="006D47DA" w:rsidRDefault="005464A9" w:rsidP="00975F62">
            <w:r w:rsidRPr="006D47DA">
              <w:t>SRB3 is supported in EN-DC, NGEN-DC and NR-DC, but not in NE-DC.</w:t>
            </w:r>
          </w:p>
          <w:p w14:paraId="43656ABA" w14:textId="77777777" w:rsidR="005464A9" w:rsidRPr="006D47DA" w:rsidRDefault="005464A9" w:rsidP="00975F62">
            <w:r w:rsidRPr="00BF2AD8">
              <w:rPr>
                <w:highlight w:val="yellow"/>
              </w:rPr>
              <w:t>The decision to establish SRB3 is taken by the SN</w:t>
            </w:r>
            <w:r w:rsidRPr="006D47DA">
              <w:t>, which provides the SRB3 configuration using an SN RRC message. SRB3 establishment and release can be done at Secondary Node Addition and Secondary Node Change. SRB3 reconfiguration can be done at Secondary Node Modification procedure.</w:t>
            </w:r>
          </w:p>
          <w:p w14:paraId="24BC3D36" w14:textId="77777777" w:rsidR="005464A9" w:rsidRPr="00BF2AD8" w:rsidRDefault="005464A9" w:rsidP="00975F62">
            <w:r w:rsidRPr="006D47DA">
              <w:t xml:space="preserve">SRB3 may be used to send </w:t>
            </w:r>
            <w:r w:rsidRPr="006D47DA">
              <w:rPr>
                <w:i/>
              </w:rPr>
              <w:t>SN RRC Reconfiguration</w:t>
            </w:r>
            <w:r w:rsidRPr="006D47DA">
              <w:t xml:space="preserve">, </w:t>
            </w:r>
            <w:r w:rsidRPr="006D47DA">
              <w:rPr>
                <w:i/>
              </w:rPr>
              <w:t>SN RRC Reconfiguration Complete</w:t>
            </w:r>
            <w:r w:rsidRPr="006D47DA">
              <w:t xml:space="preserve">, </w:t>
            </w:r>
            <w:r w:rsidRPr="006D47DA">
              <w:rPr>
                <w:i/>
              </w:rPr>
              <w:t>SN Measurement Report</w:t>
            </w:r>
            <w:r w:rsidRPr="006D47DA">
              <w:rPr>
                <w:iCs/>
              </w:rPr>
              <w:t xml:space="preserve">, </w:t>
            </w:r>
            <w:r w:rsidRPr="006D47DA">
              <w:rPr>
                <w:i/>
              </w:rPr>
              <w:t>SN Failure Information</w:t>
            </w:r>
            <w:r w:rsidRPr="006D47DA">
              <w:t xml:space="preserve"> </w:t>
            </w:r>
            <w:r w:rsidRPr="006D47DA">
              <w:rPr>
                <w:iCs/>
              </w:rPr>
              <w:t xml:space="preserve">(i.e., in case of failure for an SCG RLC bearer), </w:t>
            </w:r>
            <w:r w:rsidRPr="006D47DA">
              <w:rPr>
                <w:i/>
              </w:rPr>
              <w:t xml:space="preserve">SN UE Assistance Information </w:t>
            </w:r>
            <w:r w:rsidRPr="006D47DA">
              <w:t xml:space="preserve">message and </w:t>
            </w:r>
            <w:r w:rsidRPr="006D47DA">
              <w:rPr>
                <w:i/>
                <w:iCs/>
              </w:rPr>
              <w:t>SN</w:t>
            </w:r>
            <w:r w:rsidRPr="006D47DA">
              <w:t xml:space="preserve"> </w:t>
            </w:r>
            <w:r w:rsidRPr="006D47DA">
              <w:rPr>
                <w:i/>
                <w:noProof/>
              </w:rPr>
              <w:t>IABOtherInformation</w:t>
            </w:r>
            <w:r w:rsidRPr="006D47DA">
              <w:t xml:space="preserve">, </w:t>
            </w:r>
            <w:r w:rsidRPr="00BF2AD8">
              <w:rPr>
                <w:highlight w:val="yellow"/>
              </w:rPr>
              <w:t>only in procedures where the MN is not involved</w:t>
            </w:r>
            <w:r w:rsidRPr="006D47DA">
              <w:t xml:space="preserve">. </w:t>
            </w:r>
            <w:r w:rsidRPr="006D47DA">
              <w:rPr>
                <w:i/>
              </w:rPr>
              <w:t>SN RRC Reconfiguration Complete</w:t>
            </w:r>
            <w:r w:rsidRPr="006D47DA">
              <w:t xml:space="preserve"> messages are mapped to the same SRB as the message initiating the procedure. </w:t>
            </w:r>
            <w:r w:rsidRPr="006D47DA">
              <w:rPr>
                <w:i/>
              </w:rPr>
              <w:t>SN Measurement Report</w:t>
            </w:r>
            <w:r w:rsidRPr="006D47DA">
              <w:t xml:space="preserve"> messages are mapped to SRB3, if configured, regardless of whether the configuration is received directly from the SN or via the MN. No MN RRC messages are mapped to SRB3.</w:t>
            </w:r>
          </w:p>
        </w:tc>
      </w:tr>
    </w:tbl>
    <w:p w14:paraId="5C6CA4B1" w14:textId="77777777" w:rsidR="005464A9" w:rsidRDefault="005464A9" w:rsidP="005464A9">
      <w:pPr>
        <w:pStyle w:val="Proposal"/>
        <w:numPr>
          <w:ilvl w:val="0"/>
          <w:numId w:val="0"/>
        </w:numPr>
        <w:jc w:val="left"/>
        <w:rPr>
          <w:rFonts w:asciiTheme="majorHAnsi" w:eastAsiaTheme="minorEastAsia" w:hAnsiTheme="majorHAnsi"/>
          <w:b w:val="0"/>
          <w:bCs w:val="0"/>
        </w:rPr>
      </w:pPr>
    </w:p>
    <w:p w14:paraId="1DB1196D" w14:textId="08B88117" w:rsidR="005464A9" w:rsidRDefault="005464A9" w:rsidP="005464A9">
      <w:pPr>
        <w:pStyle w:val="Proposal"/>
        <w:numPr>
          <w:ilvl w:val="0"/>
          <w:numId w:val="0"/>
        </w:numPr>
        <w:jc w:val="left"/>
        <w:rPr>
          <w:rFonts w:asciiTheme="majorHAnsi" w:eastAsiaTheme="minorEastAsia" w:hAnsiTheme="majorHAnsi"/>
          <w:b w:val="0"/>
          <w:bCs w:val="0"/>
        </w:rPr>
      </w:pPr>
      <w:r>
        <w:rPr>
          <w:rFonts w:asciiTheme="majorHAnsi" w:eastAsiaTheme="minorEastAsia" w:hAnsiTheme="majorHAnsi"/>
          <w:b w:val="0"/>
          <w:bCs w:val="0"/>
        </w:rPr>
        <w:t xml:space="preserve">From our view, the existing SRB3 mechanism can work well for m based QoE configuration in the SN. It is up to SN’s implementation to decides to use SRB3 and SRB1 for QoE configuration, and the SN doesn’t need that MN to indicate which SRB type (i.e., SRB1 or SRB3) is used for </w:t>
      </w:r>
      <w:r>
        <w:rPr>
          <w:rFonts w:asciiTheme="majorHAnsi" w:eastAsiaTheme="minorEastAsia" w:hAnsiTheme="majorHAnsi" w:hint="eastAsia"/>
          <w:b w:val="0"/>
          <w:bCs w:val="0"/>
        </w:rPr>
        <w:t>QoE</w:t>
      </w:r>
      <w:r>
        <w:rPr>
          <w:rFonts w:asciiTheme="majorHAnsi" w:eastAsiaTheme="minorEastAsia" w:hAnsiTheme="majorHAnsi"/>
          <w:b w:val="0"/>
          <w:bCs w:val="0"/>
        </w:rPr>
        <w:t xml:space="preserve"> configuration in case SN sends the configuration to UE. </w:t>
      </w:r>
    </w:p>
    <w:p w14:paraId="47A8C6D8" w14:textId="77777777" w:rsidR="005464A9" w:rsidRDefault="005464A9" w:rsidP="005464A9">
      <w:pPr>
        <w:pStyle w:val="Proposal"/>
        <w:numPr>
          <w:ilvl w:val="0"/>
          <w:numId w:val="0"/>
        </w:numPr>
        <w:jc w:val="left"/>
        <w:rPr>
          <w:rFonts w:asciiTheme="majorHAnsi" w:eastAsiaTheme="minorEastAsia" w:hAnsiTheme="majorHAnsi"/>
          <w:b w:val="0"/>
          <w:bCs w:val="0"/>
        </w:rPr>
      </w:pPr>
      <w:r>
        <w:rPr>
          <w:rFonts w:asciiTheme="majorHAnsi" w:eastAsiaTheme="minorEastAsia" w:hAnsiTheme="majorHAnsi"/>
          <w:b w:val="0"/>
          <w:bCs w:val="0"/>
        </w:rPr>
        <w:t>In this case, the MN needs to add the following information in the S-NODE MODIFICATION CONFIRM message:</w:t>
      </w:r>
    </w:p>
    <w:p w14:paraId="30E124E3" w14:textId="77777777" w:rsidR="005464A9" w:rsidRPr="00655FFD" w:rsidRDefault="005464A9" w:rsidP="005464A9">
      <w:pPr>
        <w:pStyle w:val="B1"/>
        <w:spacing w:after="120"/>
        <w:rPr>
          <w:rFonts w:asciiTheme="majorHAnsi" w:eastAsiaTheme="minorEastAsia" w:hAnsiTheme="majorHAnsi"/>
        </w:rPr>
      </w:pPr>
      <w:r w:rsidRPr="00655FFD">
        <w:rPr>
          <w:rFonts w:asciiTheme="majorHAnsi" w:eastAsiaTheme="minorEastAsia" w:hAnsiTheme="majorHAnsi" w:hint="eastAsia"/>
        </w:rPr>
        <w:t>-</w:t>
      </w:r>
      <w:r w:rsidRPr="00655FFD">
        <w:rPr>
          <w:rFonts w:asciiTheme="majorHAnsi" w:eastAsiaTheme="minorEastAsia" w:hAnsiTheme="majorHAnsi"/>
        </w:rPr>
        <w:tab/>
        <w:t xml:space="preserve">QoE </w:t>
      </w:r>
      <w:proofErr w:type="gramStart"/>
      <w:r w:rsidRPr="00655FFD">
        <w:rPr>
          <w:rFonts w:asciiTheme="majorHAnsi" w:eastAsiaTheme="minorEastAsia" w:hAnsiTheme="majorHAnsi"/>
        </w:rPr>
        <w:t>reference;</w:t>
      </w:r>
      <w:proofErr w:type="gramEnd"/>
    </w:p>
    <w:p w14:paraId="4850D8D4" w14:textId="77777777" w:rsidR="005464A9" w:rsidRPr="004E3699" w:rsidRDefault="005464A9" w:rsidP="005464A9">
      <w:pPr>
        <w:pStyle w:val="B1"/>
        <w:spacing w:after="120"/>
        <w:rPr>
          <w:rFonts w:asciiTheme="majorHAnsi" w:eastAsiaTheme="minorEastAsia" w:hAnsiTheme="majorHAnsi"/>
        </w:rPr>
      </w:pPr>
      <w:r w:rsidRPr="00655FFD">
        <w:rPr>
          <w:rFonts w:asciiTheme="majorHAnsi" w:eastAsiaTheme="minorEastAsia" w:hAnsiTheme="majorHAnsi" w:hint="eastAsia"/>
        </w:rPr>
        <w:t>-</w:t>
      </w:r>
      <w:r w:rsidRPr="00655FFD">
        <w:rPr>
          <w:rFonts w:asciiTheme="majorHAnsi" w:eastAsiaTheme="minorEastAsia" w:hAnsiTheme="majorHAnsi"/>
        </w:rPr>
        <w:tab/>
      </w:r>
      <w:r>
        <w:rPr>
          <w:rFonts w:asciiTheme="majorHAnsi" w:eastAsiaTheme="minorEastAsia" w:hAnsiTheme="majorHAnsi"/>
        </w:rPr>
        <w:t xml:space="preserve">when the QoE measurement is allowed, the MN needs to notify the SN </w:t>
      </w:r>
      <w:r w:rsidRPr="004E3699">
        <w:rPr>
          <w:rFonts w:asciiTheme="majorHAnsi" w:eastAsiaTheme="minorEastAsia" w:hAnsiTheme="majorHAnsi"/>
        </w:rPr>
        <w:t>whether:</w:t>
      </w:r>
    </w:p>
    <w:p w14:paraId="609B17FA" w14:textId="77777777" w:rsidR="005464A9" w:rsidRPr="00B12489" w:rsidRDefault="005464A9" w:rsidP="005464A9">
      <w:pPr>
        <w:pStyle w:val="B2"/>
        <w:spacing w:after="120"/>
        <w:rPr>
          <w:rFonts w:asciiTheme="majorHAnsi" w:eastAsiaTheme="minorEastAsia" w:hAnsiTheme="majorHAnsi"/>
        </w:rPr>
      </w:pPr>
      <w:bookmarkStart w:id="10" w:name="OLE_LINK15"/>
      <w:r>
        <w:rPr>
          <w:rFonts w:asciiTheme="majorHAnsi" w:eastAsiaTheme="minorEastAsia" w:hAnsiTheme="majorHAnsi"/>
        </w:rPr>
        <w:t>-</w:t>
      </w:r>
      <w:r>
        <w:rPr>
          <w:rFonts w:asciiTheme="majorHAnsi" w:eastAsiaTheme="minorEastAsia" w:hAnsiTheme="majorHAnsi"/>
        </w:rPr>
        <w:tab/>
      </w:r>
      <w:r w:rsidRPr="00B12489">
        <w:rPr>
          <w:rFonts w:asciiTheme="majorHAnsi" w:eastAsiaTheme="minorEastAsia" w:hAnsiTheme="majorHAnsi"/>
        </w:rPr>
        <w:t>The MN shall send the configuration information to the UE, or</w:t>
      </w:r>
    </w:p>
    <w:p w14:paraId="79FE622E" w14:textId="565D1ED2" w:rsidR="005464A9" w:rsidRPr="00B12489" w:rsidRDefault="005464A9" w:rsidP="005464A9">
      <w:pPr>
        <w:pStyle w:val="B2"/>
        <w:spacing w:after="120"/>
        <w:rPr>
          <w:rFonts w:asciiTheme="majorHAnsi" w:eastAsiaTheme="minorEastAsia" w:hAnsiTheme="majorHAnsi"/>
        </w:rPr>
      </w:pPr>
      <w:r>
        <w:rPr>
          <w:rFonts w:asciiTheme="majorHAnsi" w:eastAsiaTheme="minorEastAsia" w:hAnsiTheme="majorHAnsi"/>
        </w:rPr>
        <w:t>-</w:t>
      </w:r>
      <w:r>
        <w:rPr>
          <w:rFonts w:asciiTheme="majorHAnsi" w:eastAsiaTheme="minorEastAsia" w:hAnsiTheme="majorHAnsi"/>
        </w:rPr>
        <w:tab/>
      </w:r>
      <w:r w:rsidRPr="00B12489">
        <w:rPr>
          <w:rFonts w:asciiTheme="majorHAnsi" w:eastAsiaTheme="minorEastAsia" w:hAnsiTheme="majorHAnsi"/>
        </w:rPr>
        <w:t>The SN should send the configuration to the UE directly</w:t>
      </w:r>
      <w:r>
        <w:rPr>
          <w:rFonts w:asciiTheme="majorHAnsi" w:eastAsiaTheme="minorEastAsia" w:hAnsiTheme="majorHAnsi"/>
        </w:rPr>
        <w:t xml:space="preserve"> or </w:t>
      </w:r>
      <w:r w:rsidRPr="00B12489">
        <w:rPr>
          <w:rFonts w:asciiTheme="majorHAnsi" w:eastAsiaTheme="minorEastAsia" w:hAnsiTheme="majorHAnsi"/>
        </w:rPr>
        <w:t>via the MN (inside a container).</w:t>
      </w:r>
    </w:p>
    <w:bookmarkEnd w:id="10"/>
    <w:p w14:paraId="2F0978EC" w14:textId="77777777" w:rsidR="005464A9" w:rsidRDefault="005464A9" w:rsidP="005464A9">
      <w:pPr>
        <w:pStyle w:val="B1"/>
        <w:spacing w:after="120"/>
        <w:rPr>
          <w:rFonts w:asciiTheme="majorHAnsi" w:eastAsiaTheme="minorEastAsia" w:hAnsiTheme="majorHAnsi"/>
          <w:lang w:eastAsia="zh-CN"/>
        </w:rPr>
      </w:pPr>
      <w:r>
        <w:rPr>
          <w:rFonts w:asciiTheme="majorHAnsi" w:eastAsiaTheme="minorEastAsia" w:hAnsiTheme="majorHAnsi" w:hint="eastAsia"/>
          <w:lang w:eastAsia="zh-CN"/>
        </w:rPr>
        <w:t>-</w:t>
      </w:r>
      <w:r>
        <w:rPr>
          <w:rFonts w:asciiTheme="majorHAnsi" w:eastAsiaTheme="minorEastAsia" w:hAnsiTheme="majorHAnsi"/>
          <w:lang w:eastAsia="zh-CN"/>
        </w:rPr>
        <w:tab/>
        <w:t>Information for QoE measurement is not allowed e.g., due to the QoE measurement has been configured to UE by the MN</w:t>
      </w:r>
    </w:p>
    <w:bookmarkEnd w:id="4"/>
    <w:p w14:paraId="43967C4F" w14:textId="2AF23DFB" w:rsidR="00655FFD" w:rsidRDefault="008972E9" w:rsidP="008972E9">
      <w:pPr>
        <w:pStyle w:val="Proposal"/>
        <w:jc w:val="left"/>
        <w:rPr>
          <w:rFonts w:asciiTheme="majorHAnsi" w:eastAsiaTheme="minorEastAsia" w:hAnsiTheme="majorHAnsi"/>
        </w:rPr>
      </w:pPr>
      <w:r w:rsidRPr="004E3699">
        <w:rPr>
          <w:rFonts w:asciiTheme="majorHAnsi" w:eastAsiaTheme="minorEastAsia" w:hAnsiTheme="majorHAnsi"/>
          <w:lang w:eastAsia="en-GB"/>
        </w:rPr>
        <w:t>For an m-based QoE configuration in the case SN is interested in configuring a UE with an m-based QoE measurement configuration</w:t>
      </w:r>
      <w:r>
        <w:rPr>
          <w:rFonts w:asciiTheme="majorHAnsi" w:eastAsiaTheme="minorEastAsia" w:hAnsiTheme="majorHAnsi"/>
          <w:lang w:eastAsia="en-GB"/>
        </w:rPr>
        <w:t>:</w:t>
      </w:r>
    </w:p>
    <w:p w14:paraId="2BF62E4E" w14:textId="5AE3C2A0" w:rsidR="00855612" w:rsidRDefault="00855612" w:rsidP="00855612">
      <w:pPr>
        <w:pStyle w:val="Proposal"/>
        <w:numPr>
          <w:ilvl w:val="0"/>
          <w:numId w:val="18"/>
        </w:numPr>
        <w:jc w:val="left"/>
        <w:rPr>
          <w:rFonts w:asciiTheme="majorHAnsi" w:eastAsiaTheme="minorEastAsia" w:hAnsiTheme="majorHAnsi"/>
        </w:rPr>
      </w:pPr>
      <w:r>
        <w:rPr>
          <w:rFonts w:asciiTheme="majorHAnsi" w:eastAsiaTheme="minorEastAsia" w:hAnsiTheme="majorHAnsi" w:hint="eastAsia"/>
        </w:rPr>
        <w:t>T</w:t>
      </w:r>
      <w:r>
        <w:rPr>
          <w:rFonts w:asciiTheme="majorHAnsi" w:eastAsiaTheme="minorEastAsia" w:hAnsiTheme="majorHAnsi"/>
        </w:rPr>
        <w:t>he SN sends t</w:t>
      </w:r>
      <w:r w:rsidRPr="00855612">
        <w:rPr>
          <w:rFonts w:asciiTheme="majorHAnsi" w:eastAsiaTheme="minorEastAsia" w:hAnsiTheme="majorHAnsi"/>
        </w:rPr>
        <w:t xml:space="preserve">he </w:t>
      </w:r>
      <w:r w:rsidRPr="00855612">
        <w:rPr>
          <w:rFonts w:asciiTheme="majorHAnsi" w:eastAsiaTheme="minorEastAsia" w:hAnsiTheme="majorHAnsi"/>
          <w:i/>
          <w:iCs/>
        </w:rPr>
        <w:t>Q</w:t>
      </w:r>
      <w:r w:rsidRPr="00855612">
        <w:rPr>
          <w:rFonts w:asciiTheme="majorHAnsi" w:eastAsiaTheme="minorEastAsia" w:hAnsiTheme="majorHAnsi" w:hint="eastAsia"/>
          <w:i/>
          <w:iCs/>
        </w:rPr>
        <w:t>MC</w:t>
      </w:r>
      <w:r w:rsidRPr="00855612">
        <w:rPr>
          <w:rFonts w:asciiTheme="majorHAnsi" w:eastAsiaTheme="minorEastAsia" w:hAnsiTheme="majorHAnsi"/>
          <w:i/>
          <w:iCs/>
        </w:rPr>
        <w:t xml:space="preserve"> Configuration Information</w:t>
      </w:r>
      <w:r w:rsidRPr="00855612">
        <w:rPr>
          <w:rFonts w:asciiTheme="majorHAnsi" w:eastAsiaTheme="minorEastAsia" w:hAnsiTheme="majorHAnsi"/>
        </w:rPr>
        <w:t xml:space="preserve"> IE can be added in S-NODE MODIFICATION REQUIRED message</w:t>
      </w:r>
      <w:r>
        <w:rPr>
          <w:rFonts w:asciiTheme="majorHAnsi" w:eastAsiaTheme="minorEastAsia" w:hAnsiTheme="majorHAnsi"/>
        </w:rPr>
        <w:t>;</w:t>
      </w:r>
    </w:p>
    <w:p w14:paraId="00B9B5BC" w14:textId="1B08CC27" w:rsidR="00855612" w:rsidRPr="00855612" w:rsidRDefault="00686AE0" w:rsidP="00855612">
      <w:pPr>
        <w:pStyle w:val="Proposal"/>
        <w:numPr>
          <w:ilvl w:val="0"/>
          <w:numId w:val="18"/>
        </w:numPr>
        <w:jc w:val="left"/>
        <w:rPr>
          <w:rFonts w:asciiTheme="majorHAnsi" w:eastAsiaTheme="minorEastAsia" w:hAnsiTheme="majorHAnsi"/>
        </w:rPr>
      </w:pPr>
      <w:r>
        <w:rPr>
          <w:rFonts w:asciiTheme="majorHAnsi" w:eastAsiaTheme="minorEastAsia" w:hAnsiTheme="majorHAnsi"/>
        </w:rPr>
        <w:t>T</w:t>
      </w:r>
      <w:r w:rsidR="00855612" w:rsidRPr="00855612">
        <w:rPr>
          <w:rFonts w:asciiTheme="majorHAnsi" w:eastAsiaTheme="minorEastAsia" w:hAnsiTheme="majorHAnsi"/>
        </w:rPr>
        <w:t>he MN needs to add the following information in the S-NODE MODIFICATION CONFIRM message:</w:t>
      </w:r>
    </w:p>
    <w:p w14:paraId="6F7D8CC4" w14:textId="399539AC" w:rsidR="00855612" w:rsidRPr="00855612" w:rsidRDefault="00855612" w:rsidP="00855612">
      <w:pPr>
        <w:pStyle w:val="B1"/>
        <w:spacing w:after="120"/>
        <w:ind w:left="1724" w:firstLine="0"/>
        <w:rPr>
          <w:rFonts w:asciiTheme="majorHAnsi" w:eastAsiaTheme="minorEastAsia" w:hAnsiTheme="majorHAnsi"/>
          <w:b/>
          <w:bCs/>
        </w:rPr>
      </w:pPr>
      <w:r>
        <w:rPr>
          <w:rFonts w:asciiTheme="majorHAnsi" w:eastAsiaTheme="minorEastAsia" w:hAnsiTheme="majorHAnsi"/>
          <w:b/>
          <w:bCs/>
        </w:rPr>
        <w:t xml:space="preserve">c1) </w:t>
      </w:r>
      <w:r w:rsidRPr="00855612">
        <w:rPr>
          <w:rFonts w:asciiTheme="majorHAnsi" w:eastAsiaTheme="minorEastAsia" w:hAnsiTheme="majorHAnsi"/>
          <w:b/>
          <w:bCs/>
        </w:rPr>
        <w:t>QoE reference;</w:t>
      </w:r>
    </w:p>
    <w:p w14:paraId="3E8E2022" w14:textId="659D6021" w:rsidR="00855612" w:rsidRPr="00855612" w:rsidRDefault="00855612" w:rsidP="00855612">
      <w:pPr>
        <w:pStyle w:val="B1"/>
        <w:spacing w:after="120"/>
        <w:ind w:left="1724" w:firstLine="0"/>
        <w:rPr>
          <w:rFonts w:asciiTheme="majorHAnsi" w:eastAsiaTheme="minorEastAsia" w:hAnsiTheme="majorHAnsi"/>
          <w:b/>
          <w:bCs/>
        </w:rPr>
      </w:pPr>
      <w:r>
        <w:rPr>
          <w:rFonts w:asciiTheme="majorHAnsi" w:eastAsiaTheme="minorEastAsia" w:hAnsiTheme="majorHAnsi"/>
          <w:b/>
          <w:bCs/>
        </w:rPr>
        <w:t xml:space="preserve">c2) </w:t>
      </w:r>
      <w:r w:rsidRPr="00855612">
        <w:rPr>
          <w:rFonts w:asciiTheme="majorHAnsi" w:eastAsiaTheme="minorEastAsia" w:hAnsiTheme="majorHAnsi"/>
          <w:b/>
          <w:bCs/>
        </w:rPr>
        <w:t xml:space="preserve">when </w:t>
      </w:r>
      <w:r w:rsidR="000E0785">
        <w:rPr>
          <w:rFonts w:asciiTheme="majorHAnsi" w:eastAsiaTheme="minorEastAsia" w:hAnsiTheme="majorHAnsi"/>
          <w:b/>
          <w:bCs/>
        </w:rPr>
        <w:t xml:space="preserve">the </w:t>
      </w:r>
      <w:r w:rsidRPr="00855612">
        <w:rPr>
          <w:rFonts w:asciiTheme="majorHAnsi" w:eastAsiaTheme="minorEastAsia" w:hAnsiTheme="majorHAnsi"/>
          <w:b/>
          <w:bCs/>
        </w:rPr>
        <w:t>QoE measurement is allowed, the MN needs to notify the SN whether:</w:t>
      </w:r>
    </w:p>
    <w:p w14:paraId="3388F5E1" w14:textId="77777777" w:rsidR="005464A9" w:rsidRPr="005464A9" w:rsidRDefault="005464A9" w:rsidP="005464A9">
      <w:pPr>
        <w:pStyle w:val="B2"/>
        <w:spacing w:after="120"/>
        <w:ind w:leftChars="962" w:left="1924" w:firstLine="0"/>
        <w:rPr>
          <w:rFonts w:asciiTheme="majorHAnsi" w:eastAsiaTheme="minorEastAsia" w:hAnsiTheme="majorHAnsi"/>
          <w:b/>
          <w:bCs/>
        </w:rPr>
      </w:pPr>
      <w:r w:rsidRPr="005464A9">
        <w:rPr>
          <w:rFonts w:asciiTheme="majorHAnsi" w:eastAsiaTheme="minorEastAsia" w:hAnsiTheme="majorHAnsi"/>
          <w:b/>
          <w:bCs/>
        </w:rPr>
        <w:t>-</w:t>
      </w:r>
      <w:r w:rsidRPr="005464A9">
        <w:rPr>
          <w:rFonts w:asciiTheme="majorHAnsi" w:eastAsiaTheme="minorEastAsia" w:hAnsiTheme="majorHAnsi"/>
          <w:b/>
          <w:bCs/>
        </w:rPr>
        <w:tab/>
        <w:t>The MN shall send the configuration information to the UE, or</w:t>
      </w:r>
    </w:p>
    <w:p w14:paraId="284D7642" w14:textId="77777777" w:rsidR="005464A9" w:rsidRPr="005464A9" w:rsidRDefault="005464A9" w:rsidP="005464A9">
      <w:pPr>
        <w:pStyle w:val="B2"/>
        <w:spacing w:after="120"/>
        <w:ind w:leftChars="962" w:left="1924" w:firstLine="0"/>
        <w:rPr>
          <w:rFonts w:asciiTheme="majorHAnsi" w:eastAsiaTheme="minorEastAsia" w:hAnsiTheme="majorHAnsi"/>
          <w:b/>
          <w:bCs/>
        </w:rPr>
      </w:pPr>
      <w:r w:rsidRPr="005464A9">
        <w:rPr>
          <w:rFonts w:asciiTheme="majorHAnsi" w:eastAsiaTheme="minorEastAsia" w:hAnsiTheme="majorHAnsi"/>
          <w:b/>
          <w:bCs/>
        </w:rPr>
        <w:t>-</w:t>
      </w:r>
      <w:r w:rsidRPr="005464A9">
        <w:rPr>
          <w:rFonts w:asciiTheme="majorHAnsi" w:eastAsiaTheme="minorEastAsia" w:hAnsiTheme="majorHAnsi"/>
          <w:b/>
          <w:bCs/>
        </w:rPr>
        <w:tab/>
        <w:t>The SN should send the configuration to the UE directly or via the MN (inside a container).</w:t>
      </w:r>
    </w:p>
    <w:p w14:paraId="5FDBFBB8" w14:textId="4B538DA2" w:rsidR="00855612" w:rsidRPr="00855612" w:rsidRDefault="00855612" w:rsidP="00855612">
      <w:pPr>
        <w:pStyle w:val="B1"/>
        <w:spacing w:after="120"/>
        <w:ind w:left="1724" w:firstLine="0"/>
        <w:rPr>
          <w:rFonts w:asciiTheme="majorHAnsi" w:eastAsiaTheme="minorEastAsia" w:hAnsiTheme="majorHAnsi"/>
          <w:b/>
          <w:bCs/>
        </w:rPr>
      </w:pPr>
      <w:r>
        <w:rPr>
          <w:rFonts w:asciiTheme="majorHAnsi" w:eastAsiaTheme="minorEastAsia" w:hAnsiTheme="majorHAnsi"/>
          <w:b/>
          <w:bCs/>
        </w:rPr>
        <w:t xml:space="preserve">c3) </w:t>
      </w:r>
      <w:r w:rsidR="000E0785">
        <w:rPr>
          <w:rFonts w:asciiTheme="majorHAnsi" w:eastAsiaTheme="minorEastAsia" w:hAnsiTheme="majorHAnsi"/>
          <w:b/>
          <w:bCs/>
        </w:rPr>
        <w:t xml:space="preserve">Information for </w:t>
      </w:r>
      <w:r w:rsidRPr="00855612">
        <w:rPr>
          <w:rFonts w:asciiTheme="majorHAnsi" w:eastAsiaTheme="minorEastAsia" w:hAnsiTheme="majorHAnsi"/>
          <w:b/>
          <w:bCs/>
        </w:rPr>
        <w:t>QoE measurement is not allowed e.g., due to the QoE measurement has been configured to UE by the MN</w:t>
      </w:r>
      <w:r w:rsidR="009F0352">
        <w:rPr>
          <w:rFonts w:asciiTheme="majorHAnsi" w:eastAsiaTheme="minorEastAsia" w:hAnsiTheme="majorHAnsi"/>
          <w:b/>
          <w:bCs/>
        </w:rPr>
        <w:t>.</w:t>
      </w:r>
    </w:p>
    <w:p w14:paraId="5A7FE910" w14:textId="77777777" w:rsidR="00686AE0" w:rsidRPr="008863DC" w:rsidRDefault="00686AE0" w:rsidP="00686AE0">
      <w:pPr>
        <w:pStyle w:val="Proposal"/>
        <w:numPr>
          <w:ilvl w:val="0"/>
          <w:numId w:val="0"/>
        </w:numPr>
        <w:jc w:val="left"/>
        <w:rPr>
          <w:rFonts w:asciiTheme="majorHAnsi" w:eastAsiaTheme="minorEastAsia" w:hAnsiTheme="majorHAnsi"/>
          <w:b w:val="0"/>
          <w:bCs w:val="0"/>
        </w:rPr>
      </w:pPr>
      <w:r w:rsidRPr="008863DC">
        <w:rPr>
          <w:rFonts w:asciiTheme="majorHAnsi" w:eastAsiaTheme="minorEastAsia" w:hAnsiTheme="majorHAnsi" w:hint="eastAsia"/>
          <w:b w:val="0"/>
          <w:bCs w:val="0"/>
        </w:rPr>
        <w:t>I</w:t>
      </w:r>
      <w:r w:rsidRPr="008863DC">
        <w:rPr>
          <w:rFonts w:asciiTheme="majorHAnsi" w:eastAsiaTheme="minorEastAsia" w:hAnsiTheme="majorHAnsi"/>
          <w:b w:val="0"/>
          <w:bCs w:val="0"/>
        </w:rPr>
        <w:t xml:space="preserve">n </w:t>
      </w:r>
      <w:r>
        <w:rPr>
          <w:rFonts w:asciiTheme="majorHAnsi" w:eastAsiaTheme="minorEastAsia" w:hAnsiTheme="majorHAnsi"/>
          <w:b w:val="0"/>
          <w:bCs w:val="0"/>
        </w:rPr>
        <w:t>RAN2#121 meeting, it was agreed that:</w:t>
      </w:r>
    </w:p>
    <w:p w14:paraId="781CF67B" w14:textId="77777777" w:rsidR="00686AE0" w:rsidRPr="008863DC" w:rsidRDefault="00686AE0" w:rsidP="00686AE0">
      <w:pPr>
        <w:pStyle w:val="B1"/>
        <w:spacing w:after="120"/>
        <w:rPr>
          <w:rFonts w:asciiTheme="majorHAnsi" w:eastAsiaTheme="minorEastAsia" w:hAnsiTheme="majorHAnsi"/>
        </w:rPr>
      </w:pPr>
      <w:r>
        <w:rPr>
          <w:rFonts w:asciiTheme="majorHAnsi" w:eastAsiaTheme="minorEastAsia" w:hAnsiTheme="majorHAnsi"/>
        </w:rPr>
        <w:t>-</w:t>
      </w:r>
      <w:r>
        <w:rPr>
          <w:rFonts w:asciiTheme="majorHAnsi" w:eastAsiaTheme="minorEastAsia" w:hAnsiTheme="majorHAnsi"/>
        </w:rPr>
        <w:tab/>
      </w:r>
      <w:r w:rsidRPr="008863DC">
        <w:rPr>
          <w:rFonts w:asciiTheme="majorHAnsi" w:eastAsiaTheme="minorEastAsia" w:hAnsiTheme="majorHAnsi"/>
        </w:rPr>
        <w:t>RRC configuration determines to which node UE sends the QoE report.  It is possible to change the reporting leg via RRC signalling after it has been configured.</w:t>
      </w:r>
    </w:p>
    <w:p w14:paraId="0A28CD90" w14:textId="77777777" w:rsidR="00686AE0" w:rsidRPr="008863DC" w:rsidRDefault="00686AE0" w:rsidP="00686AE0">
      <w:pPr>
        <w:pStyle w:val="B1"/>
        <w:spacing w:after="120"/>
        <w:rPr>
          <w:rFonts w:asciiTheme="majorHAnsi" w:eastAsiaTheme="minorEastAsia" w:hAnsiTheme="majorHAnsi"/>
        </w:rPr>
      </w:pPr>
      <w:r>
        <w:rPr>
          <w:rFonts w:asciiTheme="majorHAnsi" w:eastAsiaTheme="minorEastAsia" w:hAnsiTheme="majorHAnsi"/>
        </w:rPr>
        <w:t>-</w:t>
      </w:r>
      <w:r>
        <w:rPr>
          <w:rFonts w:asciiTheme="majorHAnsi" w:eastAsiaTheme="minorEastAsia" w:hAnsiTheme="majorHAnsi"/>
        </w:rPr>
        <w:tab/>
      </w:r>
      <w:r w:rsidRPr="008863DC">
        <w:rPr>
          <w:rFonts w:asciiTheme="majorHAnsi" w:eastAsiaTheme="minorEastAsia" w:hAnsiTheme="majorHAnsi"/>
        </w:rPr>
        <w:t>Split SRB for QoE reporting is not supported (unless serious problems are identified).</w:t>
      </w:r>
    </w:p>
    <w:p w14:paraId="5A62D0F9" w14:textId="1E348AF3" w:rsidR="00686AE0" w:rsidRDefault="00686AE0" w:rsidP="00686AE0">
      <w:pPr>
        <w:pStyle w:val="B1"/>
        <w:spacing w:after="120"/>
        <w:rPr>
          <w:rFonts w:asciiTheme="majorHAnsi" w:eastAsiaTheme="minorEastAsia" w:hAnsiTheme="majorHAnsi"/>
        </w:rPr>
      </w:pPr>
      <w:r>
        <w:rPr>
          <w:rFonts w:asciiTheme="majorHAnsi" w:eastAsiaTheme="minorEastAsia" w:hAnsiTheme="majorHAnsi"/>
        </w:rPr>
        <w:t>-</w:t>
      </w:r>
      <w:r>
        <w:rPr>
          <w:rFonts w:asciiTheme="majorHAnsi" w:eastAsiaTheme="minorEastAsia" w:hAnsiTheme="majorHAnsi"/>
        </w:rPr>
        <w:tab/>
      </w:r>
      <w:r w:rsidRPr="008863DC">
        <w:rPr>
          <w:rFonts w:asciiTheme="majorHAnsi" w:eastAsiaTheme="minorEastAsia" w:hAnsiTheme="majorHAnsi"/>
        </w:rPr>
        <w:t>Define new SRB (“SRB5”) for the QoE reporting to SN. SRB4 can only be configured for MCG (as in Rel-17). The priority of “SRB5” is lower than SRB1 or SRB3.</w:t>
      </w:r>
    </w:p>
    <w:p w14:paraId="1BF7BB1F" w14:textId="77777777" w:rsidR="00686AE0" w:rsidRPr="00D757AF" w:rsidRDefault="00686AE0" w:rsidP="00686AE0">
      <w:pPr>
        <w:pStyle w:val="Proposal"/>
        <w:numPr>
          <w:ilvl w:val="0"/>
          <w:numId w:val="0"/>
        </w:numPr>
        <w:jc w:val="left"/>
        <w:rPr>
          <w:rFonts w:asciiTheme="majorHAnsi" w:eastAsiaTheme="minorEastAsia" w:hAnsiTheme="majorHAnsi"/>
          <w:b w:val="0"/>
          <w:bCs w:val="0"/>
        </w:rPr>
      </w:pPr>
      <w:r w:rsidRPr="00D757AF">
        <w:rPr>
          <w:rFonts w:asciiTheme="majorHAnsi" w:eastAsiaTheme="minorEastAsia" w:hAnsiTheme="majorHAnsi" w:hint="eastAsia"/>
          <w:b w:val="0"/>
          <w:bCs w:val="0"/>
        </w:rPr>
        <w:t>F</w:t>
      </w:r>
      <w:r w:rsidRPr="00D757AF">
        <w:rPr>
          <w:rFonts w:asciiTheme="majorHAnsi" w:eastAsiaTheme="minorEastAsia" w:hAnsiTheme="majorHAnsi"/>
          <w:b w:val="0"/>
          <w:bCs w:val="0"/>
        </w:rPr>
        <w:t xml:space="preserve">or signalling based QoE activation, </w:t>
      </w:r>
      <w:r>
        <w:rPr>
          <w:rFonts w:asciiTheme="majorHAnsi" w:eastAsiaTheme="minorEastAsia" w:hAnsiTheme="majorHAnsi"/>
          <w:b w:val="0"/>
          <w:bCs w:val="0"/>
        </w:rPr>
        <w:t>RAN3</w:t>
      </w:r>
      <w:r w:rsidRPr="00D757AF">
        <w:rPr>
          <w:rFonts w:asciiTheme="majorHAnsi" w:eastAsiaTheme="minorEastAsia" w:hAnsiTheme="majorHAnsi"/>
          <w:b w:val="0"/>
          <w:bCs w:val="0"/>
        </w:rPr>
        <w:t xml:space="preserve"> </w:t>
      </w:r>
      <w:r>
        <w:rPr>
          <w:rFonts w:asciiTheme="majorHAnsi" w:eastAsiaTheme="minorEastAsia" w:hAnsiTheme="majorHAnsi"/>
          <w:b w:val="0"/>
          <w:bCs w:val="0"/>
        </w:rPr>
        <w:t>has</w:t>
      </w:r>
      <w:r w:rsidRPr="00D757AF">
        <w:rPr>
          <w:rFonts w:asciiTheme="majorHAnsi" w:eastAsiaTheme="minorEastAsia" w:hAnsiTheme="majorHAnsi"/>
          <w:b w:val="0"/>
          <w:bCs w:val="0"/>
        </w:rPr>
        <w:t xml:space="preserve"> agreed that</w:t>
      </w:r>
    </w:p>
    <w:p w14:paraId="09D265DD" w14:textId="77777777" w:rsidR="00686AE0" w:rsidRPr="00D757AF" w:rsidRDefault="00686AE0" w:rsidP="00686AE0">
      <w:pPr>
        <w:pStyle w:val="B1"/>
        <w:spacing w:after="120"/>
        <w:rPr>
          <w:rFonts w:asciiTheme="majorHAnsi" w:eastAsiaTheme="minorEastAsia" w:hAnsiTheme="majorHAnsi"/>
        </w:rPr>
      </w:pPr>
      <w:r w:rsidRPr="00D757AF">
        <w:rPr>
          <w:rFonts w:asciiTheme="majorHAnsi" w:eastAsiaTheme="minorEastAsia" w:hAnsiTheme="majorHAnsi" w:hint="eastAsia"/>
        </w:rPr>
        <w:t>-</w:t>
      </w:r>
      <w:r w:rsidRPr="00D757AF">
        <w:rPr>
          <w:rFonts w:asciiTheme="majorHAnsi" w:eastAsiaTheme="minorEastAsia" w:hAnsiTheme="majorHAnsi" w:hint="eastAsia"/>
        </w:rPr>
        <w:tab/>
        <w:t xml:space="preserve">MN is </w:t>
      </w:r>
      <w:r w:rsidRPr="00D757AF">
        <w:rPr>
          <w:rFonts w:asciiTheme="majorHAnsi" w:eastAsiaTheme="minorEastAsia" w:hAnsiTheme="majorHAnsi"/>
        </w:rPr>
        <w:t>responsible</w:t>
      </w:r>
      <w:r w:rsidRPr="00D757AF">
        <w:rPr>
          <w:rFonts w:asciiTheme="majorHAnsi" w:eastAsiaTheme="minorEastAsia" w:hAnsiTheme="majorHAnsi" w:hint="eastAsia"/>
        </w:rPr>
        <w:t xml:space="preserve"> to configure the s-based QoE to UE</w:t>
      </w:r>
      <w:r w:rsidRPr="00D757AF">
        <w:rPr>
          <w:rFonts w:asciiTheme="majorHAnsi" w:eastAsiaTheme="minorEastAsia" w:hAnsiTheme="majorHAnsi"/>
        </w:rPr>
        <w:t>.</w:t>
      </w:r>
    </w:p>
    <w:p w14:paraId="679A7B57" w14:textId="481970AF" w:rsidR="00686AE0" w:rsidRDefault="00686AE0" w:rsidP="00686AE0">
      <w:pPr>
        <w:pStyle w:val="B1"/>
        <w:spacing w:after="120"/>
        <w:rPr>
          <w:rFonts w:asciiTheme="majorHAnsi" w:eastAsiaTheme="minorEastAsia" w:hAnsiTheme="majorHAnsi"/>
        </w:rPr>
      </w:pPr>
      <w:r w:rsidRPr="00D757AF">
        <w:rPr>
          <w:rFonts w:asciiTheme="majorHAnsi" w:eastAsiaTheme="minorEastAsia" w:hAnsiTheme="majorHAnsi"/>
        </w:rPr>
        <w:t>-</w:t>
      </w:r>
      <w:r w:rsidRPr="00D757AF">
        <w:rPr>
          <w:rFonts w:asciiTheme="majorHAnsi" w:eastAsiaTheme="minorEastAsia" w:hAnsiTheme="majorHAnsi"/>
        </w:rPr>
        <w:tab/>
        <w:t xml:space="preserve">QoE reports can be transmitted to either MN or SN and the reporting leg (MCG or SCG) can be changed during the application session. </w:t>
      </w:r>
    </w:p>
    <w:p w14:paraId="1304C1D8" w14:textId="5E115CDF" w:rsidR="005464A9" w:rsidRDefault="005464A9" w:rsidP="005464A9">
      <w:pPr>
        <w:pStyle w:val="B1"/>
        <w:spacing w:after="120"/>
        <w:ind w:left="0" w:firstLine="0"/>
        <w:rPr>
          <w:rFonts w:asciiTheme="majorHAnsi" w:eastAsiaTheme="minorEastAsia" w:hAnsiTheme="majorHAnsi"/>
          <w:lang w:eastAsia="zh-CN"/>
        </w:rPr>
      </w:pPr>
      <w:r>
        <w:rPr>
          <w:rFonts w:asciiTheme="majorHAnsi" w:eastAsiaTheme="minorEastAsia" w:hAnsiTheme="majorHAnsi" w:hint="eastAsia"/>
          <w:lang w:eastAsia="zh-CN"/>
        </w:rPr>
        <w:t>I</w:t>
      </w:r>
      <w:r>
        <w:rPr>
          <w:rFonts w:asciiTheme="majorHAnsi" w:eastAsiaTheme="minorEastAsia" w:hAnsiTheme="majorHAnsi"/>
          <w:lang w:eastAsia="zh-CN"/>
        </w:rPr>
        <w:t>n RAN3#119bis-e meeting, RAN3 further agreed that</w:t>
      </w:r>
    </w:p>
    <w:p w14:paraId="29E669C4" w14:textId="3D2F9E1A" w:rsidR="005464A9" w:rsidRPr="005464A9" w:rsidRDefault="005464A9" w:rsidP="005464A9">
      <w:pPr>
        <w:pStyle w:val="B1"/>
        <w:spacing w:after="120"/>
        <w:rPr>
          <w:rFonts w:asciiTheme="majorHAnsi" w:eastAsiaTheme="minorEastAsia" w:hAnsiTheme="majorHAnsi"/>
        </w:rPr>
      </w:pPr>
      <w:r>
        <w:rPr>
          <w:rFonts w:asciiTheme="majorHAnsi" w:eastAsiaTheme="minorEastAsia" w:hAnsiTheme="majorHAnsi"/>
        </w:rPr>
        <w:lastRenderedPageBreak/>
        <w:t>-</w:t>
      </w:r>
      <w:r>
        <w:rPr>
          <w:rFonts w:asciiTheme="majorHAnsi" w:eastAsiaTheme="minorEastAsia" w:hAnsiTheme="majorHAnsi"/>
        </w:rPr>
        <w:tab/>
      </w:r>
      <w:r w:rsidRPr="005464A9">
        <w:rPr>
          <w:rFonts w:asciiTheme="majorHAnsi" w:eastAsiaTheme="minorEastAsia" w:hAnsiTheme="majorHAnsi"/>
        </w:rPr>
        <w:t>When SN indicates its interest in configuring m-based QoE a measurement to a UE:</w:t>
      </w:r>
    </w:p>
    <w:p w14:paraId="0774476B" w14:textId="0022F81C" w:rsidR="005464A9" w:rsidRPr="005464A9" w:rsidRDefault="005464A9" w:rsidP="005464A9">
      <w:pPr>
        <w:pStyle w:val="B1"/>
        <w:spacing w:after="120"/>
        <w:rPr>
          <w:rFonts w:asciiTheme="majorHAnsi" w:eastAsiaTheme="minorEastAsia" w:hAnsiTheme="majorHAnsi"/>
        </w:rPr>
      </w:pPr>
      <w:r>
        <w:rPr>
          <w:rFonts w:asciiTheme="majorHAnsi" w:eastAsiaTheme="minorEastAsia" w:hAnsiTheme="majorHAnsi"/>
        </w:rPr>
        <w:t>-</w:t>
      </w:r>
      <w:r>
        <w:rPr>
          <w:rFonts w:asciiTheme="majorHAnsi" w:eastAsiaTheme="minorEastAsia" w:hAnsiTheme="majorHAnsi"/>
        </w:rPr>
        <w:tab/>
      </w:r>
      <w:r w:rsidRPr="005464A9">
        <w:rPr>
          <w:rFonts w:asciiTheme="majorHAnsi" w:eastAsiaTheme="minorEastAsia" w:hAnsiTheme="majorHAnsi"/>
        </w:rPr>
        <w:t xml:space="preserve">The SN can indicate to the MN that the reports are to be sent via the SRB5. </w:t>
      </w:r>
    </w:p>
    <w:p w14:paraId="5B24B2A6" w14:textId="673B1652" w:rsidR="005464A9" w:rsidRDefault="005464A9" w:rsidP="005464A9">
      <w:pPr>
        <w:pStyle w:val="B1"/>
        <w:spacing w:after="120"/>
        <w:rPr>
          <w:rFonts w:asciiTheme="majorHAnsi" w:eastAsiaTheme="minorEastAsia" w:hAnsiTheme="majorHAnsi"/>
        </w:rPr>
      </w:pPr>
      <w:r>
        <w:rPr>
          <w:rFonts w:asciiTheme="majorHAnsi" w:eastAsiaTheme="minorEastAsia" w:hAnsiTheme="majorHAnsi"/>
        </w:rPr>
        <w:t>-</w:t>
      </w:r>
      <w:r>
        <w:rPr>
          <w:rFonts w:asciiTheme="majorHAnsi" w:eastAsiaTheme="minorEastAsia" w:hAnsiTheme="majorHAnsi"/>
        </w:rPr>
        <w:tab/>
      </w:r>
      <w:r w:rsidRPr="005464A9">
        <w:rPr>
          <w:rFonts w:asciiTheme="majorHAnsi" w:eastAsiaTheme="minorEastAsia" w:hAnsiTheme="majorHAnsi"/>
        </w:rPr>
        <w:t>The SN can request the use of the SRB4 for reporting, which the MN can confirm or reject. FFS whether the indication is explicit or implicit.</w:t>
      </w:r>
    </w:p>
    <w:p w14:paraId="2C7AB151" w14:textId="77777777" w:rsidR="00686AE0" w:rsidRDefault="00686AE0" w:rsidP="00686AE0">
      <w:pPr>
        <w:pStyle w:val="B1"/>
        <w:spacing w:after="120"/>
        <w:ind w:left="0" w:firstLine="0"/>
        <w:rPr>
          <w:rFonts w:asciiTheme="majorHAnsi" w:eastAsiaTheme="minorEastAsia" w:hAnsiTheme="majorHAnsi"/>
        </w:rPr>
      </w:pPr>
      <w:r>
        <w:rPr>
          <w:rFonts w:asciiTheme="majorHAnsi" w:eastAsiaTheme="minorEastAsia" w:hAnsiTheme="majorHAnsi"/>
        </w:rPr>
        <w:t>W</w:t>
      </w:r>
      <w:r w:rsidRPr="00D757AF">
        <w:rPr>
          <w:rFonts w:asciiTheme="majorHAnsi" w:eastAsiaTheme="minorEastAsia" w:hAnsiTheme="majorHAnsi"/>
        </w:rPr>
        <w:t xml:space="preserve">hen the MN receives the QoE measurement activation from CN for signalling based QoE activation, the MN decides which leg is used for the </w:t>
      </w:r>
      <w:r w:rsidRPr="00D757AF">
        <w:rPr>
          <w:rFonts w:asciiTheme="majorHAnsi" w:eastAsiaTheme="minorEastAsia" w:hAnsiTheme="majorHAnsi" w:hint="eastAsia"/>
        </w:rPr>
        <w:t>Qo</w:t>
      </w:r>
      <w:r w:rsidRPr="00D757AF">
        <w:rPr>
          <w:rFonts w:asciiTheme="majorHAnsi" w:eastAsiaTheme="minorEastAsia" w:hAnsiTheme="majorHAnsi"/>
        </w:rPr>
        <w:t xml:space="preserve">E reporting e.g., according to load situation in MN leg or SN leg. </w:t>
      </w:r>
    </w:p>
    <w:p w14:paraId="79F13BCD" w14:textId="2E6F0798" w:rsidR="00686AE0" w:rsidRPr="000F7EC9" w:rsidRDefault="00686AE0" w:rsidP="00686AE0">
      <w:pPr>
        <w:pStyle w:val="Proposal"/>
        <w:numPr>
          <w:ilvl w:val="0"/>
          <w:numId w:val="0"/>
        </w:numPr>
        <w:jc w:val="left"/>
        <w:rPr>
          <w:rFonts w:asciiTheme="majorHAnsi" w:eastAsiaTheme="minorEastAsia" w:hAnsiTheme="majorHAnsi"/>
          <w:b w:val="0"/>
          <w:bCs w:val="0"/>
        </w:rPr>
      </w:pPr>
      <w:r w:rsidRPr="00D757AF">
        <w:rPr>
          <w:rFonts w:asciiTheme="majorHAnsi" w:eastAsiaTheme="minorEastAsia" w:hAnsiTheme="majorHAnsi"/>
          <w:b w:val="0"/>
          <w:bCs w:val="0"/>
        </w:rPr>
        <w:t xml:space="preserve">In NR-DC case, both MN leg and SN leg can be used for the QoE measurement reports. Since the data volume of QoE measurement report would be large in case of network congestion, it is better to have a flexible QoE reporting leg configuration, selection and switching e.g., based on the network overload status or due to fast MCG link recovery. </w:t>
      </w:r>
      <w:r>
        <w:rPr>
          <w:rFonts w:asciiTheme="majorHAnsi" w:eastAsiaTheme="minorEastAsia" w:hAnsiTheme="majorHAnsi"/>
          <w:b w:val="0"/>
          <w:bCs w:val="0"/>
        </w:rPr>
        <w:t xml:space="preserve"> For example, </w:t>
      </w:r>
      <w:r w:rsidRPr="00CA5BFB">
        <w:rPr>
          <w:rFonts w:asciiTheme="majorHAnsi" w:eastAsiaTheme="minorEastAsia" w:hAnsiTheme="majorHAnsi"/>
          <w:b w:val="0"/>
          <w:bCs w:val="0"/>
        </w:rPr>
        <w:t>MN may decide that the UE only sends the QoE measurement reports to MN directly. In this case, the UE uses SRB4 for the QoE measurement reporting as same with Rel-17</w:t>
      </w:r>
      <w:r>
        <w:rPr>
          <w:rFonts w:asciiTheme="majorHAnsi" w:eastAsiaTheme="minorEastAsia" w:hAnsiTheme="majorHAnsi"/>
          <w:b w:val="0"/>
          <w:bCs w:val="0"/>
        </w:rPr>
        <w:t xml:space="preserve">. For another example, </w:t>
      </w:r>
      <w:r w:rsidRPr="00CA5BFB">
        <w:rPr>
          <w:rFonts w:asciiTheme="majorHAnsi" w:eastAsiaTheme="minorEastAsia" w:hAnsiTheme="majorHAnsi"/>
          <w:b w:val="0"/>
          <w:bCs w:val="0"/>
        </w:rPr>
        <w:t>the MN may decide the UE only sends the QoE measurement reports to SN.</w:t>
      </w:r>
      <w:r>
        <w:rPr>
          <w:rFonts w:asciiTheme="majorHAnsi" w:eastAsiaTheme="minorEastAsia" w:hAnsiTheme="majorHAnsi"/>
          <w:b w:val="0"/>
          <w:bCs w:val="0"/>
        </w:rPr>
        <w:t xml:space="preserve"> In this case, MN needs to indicate requested SRB5 for QoE measurement reports to SN. And SN needs to acknowledge whether SRB5 is available or not to the MN. </w:t>
      </w:r>
      <w:r w:rsidRPr="000F7EC9">
        <w:rPr>
          <w:rFonts w:asciiTheme="majorHAnsi" w:eastAsiaTheme="minorEastAsia" w:hAnsiTheme="majorHAnsi"/>
          <w:b w:val="0"/>
          <w:bCs w:val="0"/>
        </w:rPr>
        <w:t>The requested SRB</w:t>
      </w:r>
      <w:r>
        <w:rPr>
          <w:rFonts w:asciiTheme="majorHAnsi" w:eastAsiaTheme="minorEastAsia" w:hAnsiTheme="majorHAnsi"/>
          <w:b w:val="0"/>
          <w:bCs w:val="0"/>
        </w:rPr>
        <w:t>5</w:t>
      </w:r>
      <w:r w:rsidRPr="000F7EC9">
        <w:rPr>
          <w:rFonts w:asciiTheme="majorHAnsi" w:eastAsiaTheme="minorEastAsia" w:hAnsiTheme="majorHAnsi"/>
          <w:b w:val="0"/>
          <w:bCs w:val="0"/>
        </w:rPr>
        <w:t xml:space="preserve"> for QoE measurement reporting can be included in </w:t>
      </w:r>
      <w:proofErr w:type="spellStart"/>
      <w:r w:rsidRPr="000F7EC9">
        <w:rPr>
          <w:rFonts w:asciiTheme="majorHAnsi" w:eastAsiaTheme="minorEastAsia" w:hAnsiTheme="majorHAnsi"/>
          <w:b w:val="0"/>
          <w:bCs w:val="0"/>
        </w:rPr>
        <w:t>Xn</w:t>
      </w:r>
      <w:proofErr w:type="spellEnd"/>
      <w:r w:rsidRPr="000F7EC9">
        <w:rPr>
          <w:rFonts w:asciiTheme="majorHAnsi" w:eastAsiaTheme="minorEastAsia" w:hAnsiTheme="majorHAnsi" w:hint="eastAsia"/>
          <w:b w:val="0"/>
          <w:bCs w:val="0"/>
        </w:rPr>
        <w:t>-</w:t>
      </w:r>
      <w:r w:rsidRPr="000F7EC9">
        <w:rPr>
          <w:rFonts w:asciiTheme="majorHAnsi" w:eastAsiaTheme="minorEastAsia" w:hAnsiTheme="majorHAnsi"/>
          <w:b w:val="0"/>
          <w:bCs w:val="0"/>
        </w:rPr>
        <w:t>AP S-Node Addition Request message in case of SN addition or XnAP S-Node Modification Request message in case of SN modification.</w:t>
      </w:r>
      <w:r>
        <w:rPr>
          <w:rFonts w:asciiTheme="majorHAnsi" w:eastAsiaTheme="minorEastAsia" w:hAnsiTheme="majorHAnsi"/>
          <w:b w:val="0"/>
          <w:bCs w:val="0"/>
        </w:rPr>
        <w:t xml:space="preserve"> </w:t>
      </w:r>
      <w:r w:rsidRPr="000F7EC9">
        <w:rPr>
          <w:rFonts w:asciiTheme="majorHAnsi" w:eastAsiaTheme="minorEastAsia" w:hAnsiTheme="majorHAnsi"/>
          <w:b w:val="0"/>
          <w:bCs w:val="0"/>
        </w:rPr>
        <w:t xml:space="preserve">The SN may send the admitted </w:t>
      </w:r>
      <w:r>
        <w:rPr>
          <w:rFonts w:asciiTheme="majorHAnsi" w:eastAsiaTheme="minorEastAsia" w:hAnsiTheme="majorHAnsi"/>
          <w:b w:val="0"/>
          <w:bCs w:val="0"/>
        </w:rPr>
        <w:t xml:space="preserve">SRB5 </w:t>
      </w:r>
      <w:r w:rsidRPr="000F7EC9">
        <w:rPr>
          <w:rFonts w:asciiTheme="majorHAnsi" w:eastAsiaTheme="minorEastAsia" w:hAnsiTheme="majorHAnsi"/>
          <w:b w:val="0"/>
          <w:bCs w:val="0"/>
        </w:rPr>
        <w:t xml:space="preserve">to the MN in </w:t>
      </w:r>
      <w:proofErr w:type="spellStart"/>
      <w:r w:rsidRPr="000F7EC9">
        <w:rPr>
          <w:rFonts w:asciiTheme="majorHAnsi" w:eastAsiaTheme="minorEastAsia" w:hAnsiTheme="majorHAnsi"/>
          <w:b w:val="0"/>
          <w:bCs w:val="0"/>
        </w:rPr>
        <w:t>Xn</w:t>
      </w:r>
      <w:proofErr w:type="spellEnd"/>
      <w:r w:rsidRPr="000F7EC9">
        <w:rPr>
          <w:rFonts w:asciiTheme="majorHAnsi" w:eastAsiaTheme="minorEastAsia" w:hAnsiTheme="majorHAnsi" w:hint="eastAsia"/>
          <w:b w:val="0"/>
          <w:bCs w:val="0"/>
        </w:rPr>
        <w:t>-AP</w:t>
      </w:r>
      <w:r w:rsidRPr="000F7EC9">
        <w:rPr>
          <w:rFonts w:asciiTheme="majorHAnsi" w:eastAsiaTheme="minorEastAsia" w:hAnsiTheme="majorHAnsi"/>
          <w:b w:val="0"/>
          <w:bCs w:val="0"/>
        </w:rPr>
        <w:t xml:space="preserve"> </w:t>
      </w:r>
      <w:r w:rsidRPr="000F7EC9">
        <w:rPr>
          <w:rFonts w:asciiTheme="majorHAnsi" w:eastAsiaTheme="minorEastAsia" w:hAnsiTheme="majorHAnsi" w:hint="eastAsia"/>
          <w:b w:val="0"/>
          <w:bCs w:val="0"/>
        </w:rPr>
        <w:t>S</w:t>
      </w:r>
      <w:r w:rsidRPr="000F7EC9">
        <w:rPr>
          <w:rFonts w:asciiTheme="majorHAnsi" w:eastAsiaTheme="minorEastAsia" w:hAnsiTheme="majorHAnsi"/>
          <w:b w:val="0"/>
          <w:bCs w:val="0"/>
        </w:rPr>
        <w:t>-Node Addition Acknowledge or S-Node Modification Request Acknowledge message.</w:t>
      </w:r>
    </w:p>
    <w:p w14:paraId="36901D56" w14:textId="010EAA83" w:rsidR="00686AE0" w:rsidRPr="00151389" w:rsidRDefault="00686AE0" w:rsidP="00686AE0">
      <w:pPr>
        <w:pStyle w:val="Proposal"/>
        <w:jc w:val="left"/>
        <w:rPr>
          <w:rFonts w:asciiTheme="majorHAnsi" w:hAnsiTheme="majorHAnsi"/>
        </w:rPr>
      </w:pPr>
      <w:r w:rsidRPr="00151389">
        <w:rPr>
          <w:rFonts w:asciiTheme="majorHAnsi" w:eastAsiaTheme="minorEastAsia" w:hAnsiTheme="majorHAnsi"/>
        </w:rPr>
        <w:t>For S-based and MN initialized m-based QoE measurement configuration, if the MN</w:t>
      </w:r>
      <w:r w:rsidR="007025A3">
        <w:rPr>
          <w:rFonts w:asciiTheme="majorHAnsi" w:eastAsiaTheme="minorEastAsia" w:hAnsiTheme="majorHAnsi"/>
        </w:rPr>
        <w:t xml:space="preserve"> that </w:t>
      </w:r>
      <w:r w:rsidRPr="00151389">
        <w:rPr>
          <w:rFonts w:asciiTheme="majorHAnsi" w:eastAsiaTheme="minorEastAsia" w:hAnsiTheme="majorHAnsi"/>
        </w:rPr>
        <w:t xml:space="preserve"> decides the UE sends the QoE measurement report to the SN:</w:t>
      </w:r>
    </w:p>
    <w:p w14:paraId="51C23B71" w14:textId="77777777" w:rsidR="00686AE0" w:rsidRPr="00151389" w:rsidRDefault="00686AE0" w:rsidP="00686AE0">
      <w:pPr>
        <w:pStyle w:val="Proposal"/>
        <w:numPr>
          <w:ilvl w:val="0"/>
          <w:numId w:val="15"/>
        </w:numPr>
        <w:jc w:val="left"/>
        <w:rPr>
          <w:rFonts w:asciiTheme="majorHAnsi" w:hAnsiTheme="majorHAnsi"/>
        </w:rPr>
      </w:pPr>
      <w:r w:rsidRPr="000F7EC9">
        <w:rPr>
          <w:rFonts w:asciiTheme="majorHAnsi" w:hAnsiTheme="majorHAnsi"/>
        </w:rPr>
        <w:t xml:space="preserve">The MN indicates </w:t>
      </w:r>
      <w:r>
        <w:rPr>
          <w:rFonts w:asciiTheme="majorHAnsi" w:hAnsiTheme="majorHAnsi"/>
        </w:rPr>
        <w:t>‘</w:t>
      </w:r>
      <w:r w:rsidRPr="000F7EC9">
        <w:rPr>
          <w:rFonts w:asciiTheme="majorHAnsi" w:hAnsiTheme="majorHAnsi"/>
        </w:rPr>
        <w:t>requested SRB</w:t>
      </w:r>
      <w:r>
        <w:rPr>
          <w:rFonts w:asciiTheme="majorHAnsi" w:hAnsiTheme="majorHAnsi"/>
        </w:rPr>
        <w:t>5</w:t>
      </w:r>
      <w:r w:rsidRPr="000F7EC9">
        <w:rPr>
          <w:rFonts w:asciiTheme="majorHAnsi" w:hAnsiTheme="majorHAnsi"/>
        </w:rPr>
        <w:t xml:space="preserve"> for QoE measurement reporting</w:t>
      </w:r>
      <w:r>
        <w:rPr>
          <w:rFonts w:asciiTheme="majorHAnsi" w:hAnsiTheme="majorHAnsi"/>
        </w:rPr>
        <w:t>’</w:t>
      </w:r>
      <w:r w:rsidRPr="000F7EC9">
        <w:rPr>
          <w:rFonts w:asciiTheme="majorHAnsi" w:hAnsiTheme="majorHAnsi"/>
        </w:rPr>
        <w:t xml:space="preserve"> in </w:t>
      </w:r>
      <w:proofErr w:type="spellStart"/>
      <w:r w:rsidRPr="000F7EC9">
        <w:rPr>
          <w:rFonts w:asciiTheme="majorHAnsi" w:hAnsiTheme="majorHAnsi"/>
        </w:rPr>
        <w:t>Xn</w:t>
      </w:r>
      <w:proofErr w:type="spellEnd"/>
      <w:r w:rsidRPr="000F7EC9">
        <w:rPr>
          <w:rFonts w:asciiTheme="majorHAnsi" w:hAnsiTheme="majorHAnsi" w:hint="eastAsia"/>
        </w:rPr>
        <w:t>-</w:t>
      </w:r>
      <w:r w:rsidRPr="000F7EC9">
        <w:rPr>
          <w:rFonts w:asciiTheme="majorHAnsi" w:hAnsiTheme="majorHAnsi"/>
        </w:rPr>
        <w:t>AP S-Node Addition Request message or XnAP S-Node Modification Request message.</w:t>
      </w:r>
    </w:p>
    <w:p w14:paraId="236F37AB" w14:textId="77777777" w:rsidR="00686AE0" w:rsidRPr="00151389" w:rsidRDefault="00686AE0" w:rsidP="00686AE0">
      <w:pPr>
        <w:pStyle w:val="Proposal"/>
        <w:numPr>
          <w:ilvl w:val="0"/>
          <w:numId w:val="15"/>
        </w:numPr>
        <w:jc w:val="left"/>
        <w:rPr>
          <w:rFonts w:asciiTheme="majorHAnsi" w:hAnsiTheme="majorHAnsi"/>
        </w:rPr>
      </w:pPr>
      <w:r w:rsidRPr="00151389">
        <w:rPr>
          <w:rFonts w:asciiTheme="majorHAnsi" w:hAnsiTheme="majorHAnsi"/>
        </w:rPr>
        <w:t xml:space="preserve">The SN responds ‘admitted SRB5 for QoE measurement reporting’ to the MN in </w:t>
      </w:r>
      <w:proofErr w:type="spellStart"/>
      <w:r w:rsidRPr="00151389">
        <w:rPr>
          <w:rFonts w:asciiTheme="majorHAnsi" w:hAnsiTheme="majorHAnsi"/>
        </w:rPr>
        <w:t>Xn</w:t>
      </w:r>
      <w:proofErr w:type="spellEnd"/>
      <w:r w:rsidRPr="00151389">
        <w:rPr>
          <w:rFonts w:asciiTheme="majorHAnsi" w:hAnsiTheme="majorHAnsi" w:hint="eastAsia"/>
        </w:rPr>
        <w:t>-AP</w:t>
      </w:r>
      <w:r w:rsidRPr="00151389">
        <w:rPr>
          <w:rFonts w:asciiTheme="majorHAnsi" w:hAnsiTheme="majorHAnsi"/>
        </w:rPr>
        <w:t xml:space="preserve"> </w:t>
      </w:r>
      <w:r w:rsidRPr="00151389">
        <w:rPr>
          <w:rFonts w:asciiTheme="majorHAnsi" w:hAnsiTheme="majorHAnsi" w:hint="eastAsia"/>
        </w:rPr>
        <w:t>S</w:t>
      </w:r>
      <w:r w:rsidRPr="00151389">
        <w:rPr>
          <w:rFonts w:asciiTheme="majorHAnsi" w:hAnsiTheme="majorHAnsi"/>
        </w:rPr>
        <w:t>-Node Addition Acknowledge or S-Node Modification Request Acknowledge message.</w:t>
      </w:r>
    </w:p>
    <w:p w14:paraId="728D17FA" w14:textId="79A9E918" w:rsidR="00686AE0" w:rsidRPr="000F7EC9" w:rsidRDefault="00686AE0" w:rsidP="00686AE0">
      <w:pPr>
        <w:pStyle w:val="Proposal"/>
        <w:numPr>
          <w:ilvl w:val="0"/>
          <w:numId w:val="0"/>
        </w:numPr>
        <w:jc w:val="left"/>
        <w:rPr>
          <w:rFonts w:asciiTheme="majorHAnsi" w:eastAsiaTheme="minorEastAsia" w:hAnsiTheme="majorHAnsi"/>
          <w:b w:val="0"/>
          <w:bCs w:val="0"/>
        </w:rPr>
      </w:pPr>
      <w:r w:rsidRPr="00686AE0">
        <w:rPr>
          <w:rFonts w:asciiTheme="majorHAnsi" w:eastAsiaTheme="minorEastAsia" w:hAnsiTheme="majorHAnsi" w:hint="eastAsia"/>
          <w:b w:val="0"/>
          <w:bCs w:val="0"/>
        </w:rPr>
        <w:t>F</w:t>
      </w:r>
      <w:r w:rsidRPr="00686AE0">
        <w:rPr>
          <w:rFonts w:asciiTheme="majorHAnsi" w:eastAsiaTheme="minorEastAsia" w:hAnsiTheme="majorHAnsi"/>
          <w:b w:val="0"/>
          <w:bCs w:val="0"/>
        </w:rPr>
        <w:t>or SN initialized m-based Qo</w:t>
      </w:r>
      <w:r w:rsidRPr="00686AE0">
        <w:rPr>
          <w:rFonts w:asciiTheme="majorHAnsi" w:eastAsiaTheme="minorEastAsia" w:hAnsiTheme="majorHAnsi" w:hint="eastAsia"/>
          <w:b w:val="0"/>
          <w:bCs w:val="0"/>
        </w:rPr>
        <w:t>E</w:t>
      </w:r>
      <w:r w:rsidRPr="00686AE0">
        <w:rPr>
          <w:rFonts w:asciiTheme="majorHAnsi" w:eastAsiaTheme="minorEastAsia" w:hAnsiTheme="majorHAnsi"/>
          <w:b w:val="0"/>
          <w:bCs w:val="0"/>
        </w:rPr>
        <w:t xml:space="preserve"> measurement, it makes sense that the SN decides the QoE reporting leg. </w:t>
      </w:r>
      <w:r>
        <w:rPr>
          <w:rFonts w:asciiTheme="majorHAnsi" w:eastAsiaTheme="minorEastAsia" w:hAnsiTheme="majorHAnsi"/>
          <w:b w:val="0"/>
          <w:bCs w:val="0"/>
        </w:rPr>
        <w:t>For example, the SN</w:t>
      </w:r>
      <w:r w:rsidRPr="00CA5BFB">
        <w:rPr>
          <w:rFonts w:asciiTheme="majorHAnsi" w:eastAsiaTheme="minorEastAsia" w:hAnsiTheme="majorHAnsi"/>
          <w:b w:val="0"/>
          <w:bCs w:val="0"/>
        </w:rPr>
        <w:t xml:space="preserve"> may decide that the UE only sends the QoE measurement reports to </w:t>
      </w:r>
      <w:r>
        <w:rPr>
          <w:rFonts w:asciiTheme="majorHAnsi" w:eastAsiaTheme="minorEastAsia" w:hAnsiTheme="majorHAnsi"/>
          <w:b w:val="0"/>
          <w:bCs w:val="0"/>
        </w:rPr>
        <w:t>S</w:t>
      </w:r>
      <w:r w:rsidRPr="00CA5BFB">
        <w:rPr>
          <w:rFonts w:asciiTheme="majorHAnsi" w:eastAsiaTheme="minorEastAsia" w:hAnsiTheme="majorHAnsi"/>
          <w:b w:val="0"/>
          <w:bCs w:val="0"/>
        </w:rPr>
        <w:t>N directly. In this case, the UE uses SRB</w:t>
      </w:r>
      <w:r>
        <w:rPr>
          <w:rFonts w:asciiTheme="majorHAnsi" w:eastAsiaTheme="minorEastAsia" w:hAnsiTheme="majorHAnsi"/>
          <w:b w:val="0"/>
          <w:bCs w:val="0"/>
        </w:rPr>
        <w:t>5</w:t>
      </w:r>
      <w:r w:rsidRPr="00CA5BFB">
        <w:rPr>
          <w:rFonts w:asciiTheme="majorHAnsi" w:eastAsiaTheme="minorEastAsia" w:hAnsiTheme="majorHAnsi"/>
          <w:b w:val="0"/>
          <w:bCs w:val="0"/>
        </w:rPr>
        <w:t xml:space="preserve"> for the QoE measurement reporting</w:t>
      </w:r>
      <w:r>
        <w:rPr>
          <w:rFonts w:asciiTheme="majorHAnsi" w:eastAsiaTheme="minorEastAsia" w:hAnsiTheme="majorHAnsi"/>
          <w:b w:val="0"/>
          <w:bCs w:val="0"/>
        </w:rPr>
        <w:t xml:space="preserve">. For another example, </w:t>
      </w:r>
      <w:r w:rsidRPr="00CA5BFB">
        <w:rPr>
          <w:rFonts w:asciiTheme="majorHAnsi" w:eastAsiaTheme="minorEastAsia" w:hAnsiTheme="majorHAnsi"/>
          <w:b w:val="0"/>
          <w:bCs w:val="0"/>
        </w:rPr>
        <w:t xml:space="preserve">the </w:t>
      </w:r>
      <w:r>
        <w:rPr>
          <w:rFonts w:asciiTheme="majorHAnsi" w:eastAsiaTheme="minorEastAsia" w:hAnsiTheme="majorHAnsi"/>
          <w:b w:val="0"/>
          <w:bCs w:val="0"/>
        </w:rPr>
        <w:t>SN</w:t>
      </w:r>
      <w:r w:rsidRPr="00CA5BFB">
        <w:rPr>
          <w:rFonts w:asciiTheme="majorHAnsi" w:eastAsiaTheme="minorEastAsia" w:hAnsiTheme="majorHAnsi"/>
          <w:b w:val="0"/>
          <w:bCs w:val="0"/>
        </w:rPr>
        <w:t xml:space="preserve"> may decide the UE only sends the QoE measurement reports to </w:t>
      </w:r>
      <w:r>
        <w:rPr>
          <w:rFonts w:asciiTheme="majorHAnsi" w:eastAsiaTheme="minorEastAsia" w:hAnsiTheme="majorHAnsi"/>
          <w:b w:val="0"/>
          <w:bCs w:val="0"/>
        </w:rPr>
        <w:t>the M</w:t>
      </w:r>
      <w:r w:rsidRPr="00CA5BFB">
        <w:rPr>
          <w:rFonts w:asciiTheme="majorHAnsi" w:eastAsiaTheme="minorEastAsia" w:hAnsiTheme="majorHAnsi"/>
          <w:b w:val="0"/>
          <w:bCs w:val="0"/>
        </w:rPr>
        <w:t>N.</w:t>
      </w:r>
      <w:r>
        <w:rPr>
          <w:rFonts w:asciiTheme="majorHAnsi" w:eastAsiaTheme="minorEastAsia" w:hAnsiTheme="majorHAnsi"/>
          <w:b w:val="0"/>
          <w:bCs w:val="0"/>
        </w:rPr>
        <w:t xml:space="preserve"> In this case, the SN needs to indicate requested SRB4 for QoE measurement reports to MN. And MN needs to acknowledge whether SRB4 is available or not to the MN. </w:t>
      </w:r>
      <w:r w:rsidRPr="000F7EC9">
        <w:rPr>
          <w:rFonts w:asciiTheme="majorHAnsi" w:eastAsiaTheme="minorEastAsia" w:hAnsiTheme="majorHAnsi"/>
          <w:b w:val="0"/>
          <w:bCs w:val="0"/>
        </w:rPr>
        <w:t>The requested SRB</w:t>
      </w:r>
      <w:r>
        <w:rPr>
          <w:rFonts w:asciiTheme="majorHAnsi" w:eastAsiaTheme="minorEastAsia" w:hAnsiTheme="majorHAnsi"/>
          <w:b w:val="0"/>
          <w:bCs w:val="0"/>
        </w:rPr>
        <w:t>4</w:t>
      </w:r>
      <w:r w:rsidRPr="000F7EC9">
        <w:rPr>
          <w:rFonts w:asciiTheme="majorHAnsi" w:eastAsiaTheme="minorEastAsia" w:hAnsiTheme="majorHAnsi"/>
          <w:b w:val="0"/>
          <w:bCs w:val="0"/>
        </w:rPr>
        <w:t xml:space="preserve"> for QoE measurement reporting can be included in </w:t>
      </w:r>
      <w:proofErr w:type="spellStart"/>
      <w:r w:rsidRPr="000F7EC9">
        <w:rPr>
          <w:rFonts w:asciiTheme="majorHAnsi" w:eastAsiaTheme="minorEastAsia" w:hAnsiTheme="majorHAnsi"/>
          <w:b w:val="0"/>
          <w:bCs w:val="0"/>
        </w:rPr>
        <w:t>Xn</w:t>
      </w:r>
      <w:proofErr w:type="spellEnd"/>
      <w:r w:rsidRPr="000F7EC9">
        <w:rPr>
          <w:rFonts w:asciiTheme="majorHAnsi" w:eastAsiaTheme="minorEastAsia" w:hAnsiTheme="majorHAnsi" w:hint="eastAsia"/>
          <w:b w:val="0"/>
          <w:bCs w:val="0"/>
        </w:rPr>
        <w:t>-</w:t>
      </w:r>
      <w:r w:rsidRPr="000F7EC9">
        <w:rPr>
          <w:rFonts w:asciiTheme="majorHAnsi" w:eastAsiaTheme="minorEastAsia" w:hAnsiTheme="majorHAnsi"/>
          <w:b w:val="0"/>
          <w:bCs w:val="0"/>
        </w:rPr>
        <w:t xml:space="preserve">AP S-Node </w:t>
      </w:r>
      <w:r>
        <w:rPr>
          <w:rFonts w:asciiTheme="majorHAnsi" w:eastAsiaTheme="minorEastAsia" w:hAnsiTheme="majorHAnsi"/>
          <w:b w:val="0"/>
          <w:bCs w:val="0"/>
        </w:rPr>
        <w:t>Modification Required</w:t>
      </w:r>
      <w:r w:rsidRPr="000F7EC9">
        <w:rPr>
          <w:rFonts w:asciiTheme="majorHAnsi" w:eastAsiaTheme="minorEastAsia" w:hAnsiTheme="majorHAnsi"/>
          <w:b w:val="0"/>
          <w:bCs w:val="0"/>
        </w:rPr>
        <w:t>.</w:t>
      </w:r>
      <w:r>
        <w:rPr>
          <w:rFonts w:asciiTheme="majorHAnsi" w:eastAsiaTheme="minorEastAsia" w:hAnsiTheme="majorHAnsi"/>
          <w:b w:val="0"/>
          <w:bCs w:val="0"/>
        </w:rPr>
        <w:t xml:space="preserve"> </w:t>
      </w:r>
      <w:r w:rsidRPr="000F7EC9">
        <w:rPr>
          <w:rFonts w:asciiTheme="majorHAnsi" w:eastAsiaTheme="minorEastAsia" w:hAnsiTheme="majorHAnsi"/>
          <w:b w:val="0"/>
          <w:bCs w:val="0"/>
        </w:rPr>
        <w:t xml:space="preserve">The </w:t>
      </w:r>
      <w:r>
        <w:rPr>
          <w:rFonts w:asciiTheme="majorHAnsi" w:eastAsiaTheme="minorEastAsia" w:hAnsiTheme="majorHAnsi"/>
          <w:b w:val="0"/>
          <w:bCs w:val="0"/>
        </w:rPr>
        <w:t>N</w:t>
      </w:r>
      <w:r w:rsidRPr="000F7EC9">
        <w:rPr>
          <w:rFonts w:asciiTheme="majorHAnsi" w:eastAsiaTheme="minorEastAsia" w:hAnsiTheme="majorHAnsi"/>
          <w:b w:val="0"/>
          <w:bCs w:val="0"/>
        </w:rPr>
        <w:t xml:space="preserve">N may send the </w:t>
      </w:r>
      <w:r>
        <w:rPr>
          <w:rFonts w:asciiTheme="majorHAnsi" w:eastAsiaTheme="minorEastAsia" w:hAnsiTheme="majorHAnsi"/>
          <w:b w:val="0"/>
          <w:bCs w:val="0"/>
        </w:rPr>
        <w:t xml:space="preserve">‘available SRB5’ </w:t>
      </w:r>
      <w:r w:rsidRPr="000F7EC9">
        <w:rPr>
          <w:rFonts w:asciiTheme="majorHAnsi" w:eastAsiaTheme="minorEastAsia" w:hAnsiTheme="majorHAnsi"/>
          <w:b w:val="0"/>
          <w:bCs w:val="0"/>
        </w:rPr>
        <w:t xml:space="preserve">to the </w:t>
      </w:r>
      <w:r>
        <w:rPr>
          <w:rFonts w:asciiTheme="majorHAnsi" w:eastAsiaTheme="minorEastAsia" w:hAnsiTheme="majorHAnsi"/>
          <w:b w:val="0"/>
          <w:bCs w:val="0"/>
        </w:rPr>
        <w:t>S</w:t>
      </w:r>
      <w:r w:rsidRPr="000F7EC9">
        <w:rPr>
          <w:rFonts w:asciiTheme="majorHAnsi" w:eastAsiaTheme="minorEastAsia" w:hAnsiTheme="majorHAnsi"/>
          <w:b w:val="0"/>
          <w:bCs w:val="0"/>
        </w:rPr>
        <w:t xml:space="preserve">N in </w:t>
      </w:r>
      <w:proofErr w:type="spellStart"/>
      <w:r w:rsidRPr="000F7EC9">
        <w:rPr>
          <w:rFonts w:asciiTheme="majorHAnsi" w:eastAsiaTheme="minorEastAsia" w:hAnsiTheme="majorHAnsi"/>
          <w:b w:val="0"/>
          <w:bCs w:val="0"/>
        </w:rPr>
        <w:t>Xn</w:t>
      </w:r>
      <w:proofErr w:type="spellEnd"/>
      <w:r w:rsidRPr="000F7EC9">
        <w:rPr>
          <w:rFonts w:asciiTheme="majorHAnsi" w:eastAsiaTheme="minorEastAsia" w:hAnsiTheme="majorHAnsi" w:hint="eastAsia"/>
          <w:b w:val="0"/>
          <w:bCs w:val="0"/>
        </w:rPr>
        <w:t>-AP</w:t>
      </w:r>
      <w:r w:rsidRPr="000F7EC9">
        <w:rPr>
          <w:rFonts w:asciiTheme="majorHAnsi" w:eastAsiaTheme="minorEastAsia" w:hAnsiTheme="majorHAnsi"/>
          <w:b w:val="0"/>
          <w:bCs w:val="0"/>
        </w:rPr>
        <w:t xml:space="preserve"> </w:t>
      </w:r>
      <w:r w:rsidRPr="000F7EC9">
        <w:rPr>
          <w:rFonts w:asciiTheme="majorHAnsi" w:eastAsiaTheme="minorEastAsia" w:hAnsiTheme="majorHAnsi" w:hint="eastAsia"/>
          <w:b w:val="0"/>
          <w:bCs w:val="0"/>
        </w:rPr>
        <w:t>S</w:t>
      </w:r>
      <w:r w:rsidRPr="000F7EC9">
        <w:rPr>
          <w:rFonts w:asciiTheme="majorHAnsi" w:eastAsiaTheme="minorEastAsia" w:hAnsiTheme="majorHAnsi"/>
          <w:b w:val="0"/>
          <w:bCs w:val="0"/>
        </w:rPr>
        <w:t xml:space="preserve">-Node </w:t>
      </w:r>
      <w:r>
        <w:rPr>
          <w:rFonts w:asciiTheme="majorHAnsi" w:eastAsiaTheme="minorEastAsia" w:hAnsiTheme="majorHAnsi"/>
          <w:b w:val="0"/>
          <w:bCs w:val="0"/>
        </w:rPr>
        <w:t xml:space="preserve">Modification Confirm </w:t>
      </w:r>
      <w:r w:rsidRPr="000F7EC9">
        <w:rPr>
          <w:rFonts w:asciiTheme="majorHAnsi" w:eastAsiaTheme="minorEastAsia" w:hAnsiTheme="majorHAnsi"/>
          <w:b w:val="0"/>
          <w:bCs w:val="0"/>
        </w:rPr>
        <w:t>message.</w:t>
      </w:r>
    </w:p>
    <w:p w14:paraId="74C32385" w14:textId="18778EE9" w:rsidR="00686AE0" w:rsidRPr="00151389" w:rsidRDefault="00686AE0" w:rsidP="00686AE0">
      <w:pPr>
        <w:pStyle w:val="Proposal"/>
        <w:jc w:val="left"/>
        <w:rPr>
          <w:rFonts w:asciiTheme="majorHAnsi" w:hAnsiTheme="majorHAnsi"/>
        </w:rPr>
      </w:pPr>
      <w:r w:rsidRPr="00151389">
        <w:rPr>
          <w:rFonts w:asciiTheme="majorHAnsi" w:eastAsiaTheme="minorEastAsia" w:hAnsiTheme="majorHAnsi"/>
        </w:rPr>
        <w:t xml:space="preserve">For </w:t>
      </w:r>
      <w:r>
        <w:rPr>
          <w:rFonts w:asciiTheme="majorHAnsi" w:eastAsiaTheme="minorEastAsia" w:hAnsiTheme="majorHAnsi"/>
        </w:rPr>
        <w:t>S</w:t>
      </w:r>
      <w:r w:rsidRPr="00151389">
        <w:rPr>
          <w:rFonts w:asciiTheme="majorHAnsi" w:eastAsiaTheme="minorEastAsia" w:hAnsiTheme="majorHAnsi"/>
        </w:rPr>
        <w:t xml:space="preserve">N initialized m-based QoE measurement configuration, if the </w:t>
      </w:r>
      <w:r>
        <w:rPr>
          <w:rFonts w:asciiTheme="majorHAnsi" w:eastAsiaTheme="minorEastAsia" w:hAnsiTheme="majorHAnsi"/>
        </w:rPr>
        <w:t>S</w:t>
      </w:r>
      <w:r w:rsidRPr="00151389">
        <w:rPr>
          <w:rFonts w:asciiTheme="majorHAnsi" w:eastAsiaTheme="minorEastAsia" w:hAnsiTheme="majorHAnsi"/>
        </w:rPr>
        <w:t xml:space="preserve">N decides </w:t>
      </w:r>
      <w:r w:rsidR="007025A3">
        <w:rPr>
          <w:rFonts w:asciiTheme="majorHAnsi" w:eastAsiaTheme="minorEastAsia" w:hAnsiTheme="majorHAnsi"/>
        </w:rPr>
        <w:t xml:space="preserve">that </w:t>
      </w:r>
      <w:r w:rsidRPr="00151389">
        <w:rPr>
          <w:rFonts w:asciiTheme="majorHAnsi" w:eastAsiaTheme="minorEastAsia" w:hAnsiTheme="majorHAnsi"/>
        </w:rPr>
        <w:t xml:space="preserve">the UE sends the QoE measurement report to the </w:t>
      </w:r>
      <w:r>
        <w:rPr>
          <w:rFonts w:asciiTheme="majorHAnsi" w:eastAsiaTheme="minorEastAsia" w:hAnsiTheme="majorHAnsi"/>
        </w:rPr>
        <w:t>M</w:t>
      </w:r>
      <w:r w:rsidRPr="00151389">
        <w:rPr>
          <w:rFonts w:asciiTheme="majorHAnsi" w:eastAsiaTheme="minorEastAsia" w:hAnsiTheme="majorHAnsi"/>
        </w:rPr>
        <w:t>N:</w:t>
      </w:r>
    </w:p>
    <w:p w14:paraId="7D369C86" w14:textId="4DFBAF7A" w:rsidR="00686AE0" w:rsidRPr="00151389" w:rsidRDefault="00686AE0" w:rsidP="00686AE0">
      <w:pPr>
        <w:pStyle w:val="Proposal"/>
        <w:numPr>
          <w:ilvl w:val="0"/>
          <w:numId w:val="22"/>
        </w:numPr>
        <w:jc w:val="left"/>
        <w:rPr>
          <w:rFonts w:asciiTheme="majorHAnsi" w:hAnsiTheme="majorHAnsi"/>
        </w:rPr>
      </w:pPr>
      <w:r w:rsidRPr="000F7EC9">
        <w:rPr>
          <w:rFonts w:asciiTheme="majorHAnsi" w:hAnsiTheme="majorHAnsi"/>
        </w:rPr>
        <w:t xml:space="preserve">The </w:t>
      </w:r>
      <w:r>
        <w:rPr>
          <w:rFonts w:asciiTheme="majorHAnsi" w:hAnsiTheme="majorHAnsi"/>
        </w:rPr>
        <w:t>S</w:t>
      </w:r>
      <w:r w:rsidRPr="000F7EC9">
        <w:rPr>
          <w:rFonts w:asciiTheme="majorHAnsi" w:hAnsiTheme="majorHAnsi"/>
        </w:rPr>
        <w:t xml:space="preserve">N indicates </w:t>
      </w:r>
      <w:r>
        <w:rPr>
          <w:rFonts w:asciiTheme="majorHAnsi" w:hAnsiTheme="majorHAnsi"/>
        </w:rPr>
        <w:t>‘</w:t>
      </w:r>
      <w:r w:rsidRPr="000F7EC9">
        <w:rPr>
          <w:rFonts w:asciiTheme="majorHAnsi" w:hAnsiTheme="majorHAnsi"/>
        </w:rPr>
        <w:t>requested SRB</w:t>
      </w:r>
      <w:r>
        <w:rPr>
          <w:rFonts w:asciiTheme="majorHAnsi" w:hAnsiTheme="majorHAnsi"/>
        </w:rPr>
        <w:t>4</w:t>
      </w:r>
      <w:r w:rsidRPr="000F7EC9">
        <w:rPr>
          <w:rFonts w:asciiTheme="majorHAnsi" w:hAnsiTheme="majorHAnsi"/>
        </w:rPr>
        <w:t xml:space="preserve"> for QoE measurement reporting</w:t>
      </w:r>
      <w:r>
        <w:rPr>
          <w:rFonts w:asciiTheme="majorHAnsi" w:hAnsiTheme="majorHAnsi"/>
        </w:rPr>
        <w:t>’</w:t>
      </w:r>
      <w:r w:rsidRPr="000F7EC9">
        <w:rPr>
          <w:rFonts w:asciiTheme="majorHAnsi" w:hAnsiTheme="majorHAnsi"/>
        </w:rPr>
        <w:t xml:space="preserve"> in </w:t>
      </w:r>
      <w:proofErr w:type="spellStart"/>
      <w:r w:rsidRPr="000F7EC9">
        <w:rPr>
          <w:rFonts w:asciiTheme="majorHAnsi" w:hAnsiTheme="majorHAnsi"/>
        </w:rPr>
        <w:t>Xn</w:t>
      </w:r>
      <w:proofErr w:type="spellEnd"/>
      <w:r w:rsidRPr="000F7EC9">
        <w:rPr>
          <w:rFonts w:asciiTheme="majorHAnsi" w:hAnsiTheme="majorHAnsi" w:hint="eastAsia"/>
        </w:rPr>
        <w:t>-</w:t>
      </w:r>
      <w:r w:rsidRPr="000F7EC9">
        <w:rPr>
          <w:rFonts w:asciiTheme="majorHAnsi" w:hAnsiTheme="majorHAnsi"/>
        </w:rPr>
        <w:t xml:space="preserve">AP S-Node </w:t>
      </w:r>
      <w:r w:rsidRPr="00686AE0">
        <w:rPr>
          <w:rFonts w:asciiTheme="majorHAnsi" w:hAnsiTheme="majorHAnsi"/>
        </w:rPr>
        <w:t>Modification Required</w:t>
      </w:r>
      <w:r w:rsidRPr="000F7EC9">
        <w:rPr>
          <w:rFonts w:asciiTheme="majorHAnsi" w:hAnsiTheme="majorHAnsi"/>
        </w:rPr>
        <w:t xml:space="preserve"> message.</w:t>
      </w:r>
    </w:p>
    <w:p w14:paraId="331FC095" w14:textId="574CA14C" w:rsidR="00686AE0" w:rsidRPr="00151389" w:rsidRDefault="00686AE0" w:rsidP="00686AE0">
      <w:pPr>
        <w:pStyle w:val="Proposal"/>
        <w:numPr>
          <w:ilvl w:val="0"/>
          <w:numId w:val="22"/>
        </w:numPr>
        <w:jc w:val="left"/>
        <w:rPr>
          <w:rFonts w:asciiTheme="majorHAnsi" w:hAnsiTheme="majorHAnsi"/>
        </w:rPr>
      </w:pPr>
      <w:r w:rsidRPr="00151389">
        <w:rPr>
          <w:rFonts w:asciiTheme="majorHAnsi" w:hAnsiTheme="majorHAnsi"/>
        </w:rPr>
        <w:t xml:space="preserve">The </w:t>
      </w:r>
      <w:r>
        <w:rPr>
          <w:rFonts w:asciiTheme="majorHAnsi" w:hAnsiTheme="majorHAnsi"/>
        </w:rPr>
        <w:t>M</w:t>
      </w:r>
      <w:r w:rsidRPr="00151389">
        <w:rPr>
          <w:rFonts w:asciiTheme="majorHAnsi" w:hAnsiTheme="majorHAnsi"/>
        </w:rPr>
        <w:t>N responds ‘</w:t>
      </w:r>
      <w:r>
        <w:rPr>
          <w:rFonts w:asciiTheme="majorHAnsi" w:hAnsiTheme="majorHAnsi"/>
        </w:rPr>
        <w:t xml:space="preserve">available </w:t>
      </w:r>
      <w:r w:rsidRPr="00151389">
        <w:rPr>
          <w:rFonts w:asciiTheme="majorHAnsi" w:hAnsiTheme="majorHAnsi"/>
        </w:rPr>
        <w:t>SRB</w:t>
      </w:r>
      <w:r w:rsidR="00BF2AD8">
        <w:rPr>
          <w:rFonts w:asciiTheme="majorHAnsi" w:hAnsiTheme="majorHAnsi"/>
        </w:rPr>
        <w:t>4</w:t>
      </w:r>
      <w:r w:rsidRPr="00151389">
        <w:rPr>
          <w:rFonts w:asciiTheme="majorHAnsi" w:hAnsiTheme="majorHAnsi"/>
        </w:rPr>
        <w:t xml:space="preserve"> for QoE measurement reporting’ to the </w:t>
      </w:r>
      <w:r>
        <w:rPr>
          <w:rFonts w:asciiTheme="majorHAnsi" w:hAnsiTheme="majorHAnsi"/>
        </w:rPr>
        <w:t>S</w:t>
      </w:r>
      <w:r w:rsidRPr="00151389">
        <w:rPr>
          <w:rFonts w:asciiTheme="majorHAnsi" w:hAnsiTheme="majorHAnsi"/>
        </w:rPr>
        <w:t xml:space="preserve">N in </w:t>
      </w:r>
      <w:proofErr w:type="spellStart"/>
      <w:r w:rsidRPr="00686AE0">
        <w:rPr>
          <w:rFonts w:asciiTheme="majorHAnsi" w:hAnsiTheme="majorHAnsi"/>
        </w:rPr>
        <w:t>Xn</w:t>
      </w:r>
      <w:proofErr w:type="spellEnd"/>
      <w:r w:rsidRPr="00686AE0">
        <w:rPr>
          <w:rFonts w:asciiTheme="majorHAnsi" w:hAnsiTheme="majorHAnsi" w:hint="eastAsia"/>
        </w:rPr>
        <w:t>-AP</w:t>
      </w:r>
      <w:r w:rsidRPr="00686AE0">
        <w:rPr>
          <w:rFonts w:asciiTheme="majorHAnsi" w:hAnsiTheme="majorHAnsi"/>
        </w:rPr>
        <w:t xml:space="preserve"> </w:t>
      </w:r>
      <w:r w:rsidRPr="00686AE0">
        <w:rPr>
          <w:rFonts w:asciiTheme="majorHAnsi" w:hAnsiTheme="majorHAnsi" w:hint="eastAsia"/>
        </w:rPr>
        <w:t>S</w:t>
      </w:r>
      <w:r w:rsidRPr="00686AE0">
        <w:rPr>
          <w:rFonts w:asciiTheme="majorHAnsi" w:hAnsiTheme="majorHAnsi"/>
        </w:rPr>
        <w:t>-Node Modification Confirm</w:t>
      </w:r>
      <w:r w:rsidRPr="00151389">
        <w:rPr>
          <w:rFonts w:asciiTheme="majorHAnsi" w:hAnsiTheme="majorHAnsi"/>
        </w:rPr>
        <w:t xml:space="preserve"> message.</w:t>
      </w:r>
    </w:p>
    <w:p w14:paraId="5191E801" w14:textId="77777777" w:rsidR="00A41315" w:rsidRDefault="00A41315" w:rsidP="000717E4">
      <w:pPr>
        <w:pStyle w:val="Proposal"/>
        <w:numPr>
          <w:ilvl w:val="0"/>
          <w:numId w:val="0"/>
        </w:numPr>
        <w:jc w:val="left"/>
        <w:rPr>
          <w:rFonts w:asciiTheme="majorHAnsi" w:eastAsiaTheme="minorEastAsia" w:hAnsiTheme="majorHAnsi"/>
          <w:u w:val="single"/>
        </w:rPr>
      </w:pPr>
    </w:p>
    <w:p w14:paraId="2E2B5E48" w14:textId="6FA2BF4D" w:rsidR="000717E4" w:rsidRPr="000717E4" w:rsidRDefault="000717E4" w:rsidP="000717E4">
      <w:pPr>
        <w:pStyle w:val="Proposal"/>
        <w:numPr>
          <w:ilvl w:val="0"/>
          <w:numId w:val="0"/>
        </w:numPr>
        <w:jc w:val="left"/>
        <w:rPr>
          <w:rFonts w:asciiTheme="majorHAnsi" w:eastAsiaTheme="minorEastAsia" w:hAnsiTheme="majorHAnsi"/>
          <w:u w:val="single"/>
        </w:rPr>
      </w:pPr>
      <w:r>
        <w:rPr>
          <w:rFonts w:asciiTheme="majorHAnsi" w:eastAsiaTheme="minorEastAsia" w:hAnsiTheme="majorHAnsi"/>
          <w:u w:val="single"/>
        </w:rPr>
        <w:t>RVQoE configuration coordination</w:t>
      </w:r>
    </w:p>
    <w:p w14:paraId="079D50CF" w14:textId="52FA0E0B" w:rsidR="0017602F" w:rsidRDefault="009B1D0C" w:rsidP="009B1D0C">
      <w:pPr>
        <w:pStyle w:val="Proposal"/>
        <w:numPr>
          <w:ilvl w:val="0"/>
          <w:numId w:val="0"/>
        </w:numPr>
        <w:jc w:val="left"/>
        <w:rPr>
          <w:rFonts w:asciiTheme="majorHAnsi" w:eastAsiaTheme="minorEastAsia" w:hAnsiTheme="majorHAnsi"/>
          <w:b w:val="0"/>
          <w:bCs w:val="0"/>
        </w:rPr>
      </w:pPr>
      <w:r>
        <w:rPr>
          <w:rFonts w:asciiTheme="majorHAnsi" w:eastAsiaTheme="minorEastAsia" w:hAnsiTheme="majorHAnsi"/>
          <w:b w:val="0"/>
          <w:bCs w:val="0"/>
        </w:rPr>
        <w:t xml:space="preserve">In RAN3#119 </w:t>
      </w:r>
      <w:r>
        <w:rPr>
          <w:rFonts w:asciiTheme="majorHAnsi" w:eastAsiaTheme="minorEastAsia" w:hAnsiTheme="majorHAnsi" w:hint="eastAsia"/>
          <w:b w:val="0"/>
          <w:bCs w:val="0"/>
        </w:rPr>
        <w:t>mee</w:t>
      </w:r>
      <w:r>
        <w:rPr>
          <w:rFonts w:asciiTheme="majorHAnsi" w:eastAsiaTheme="minorEastAsia" w:hAnsiTheme="majorHAnsi"/>
          <w:b w:val="0"/>
          <w:bCs w:val="0"/>
        </w:rPr>
        <w:t>ting, it was agreed that:</w:t>
      </w:r>
    </w:p>
    <w:p w14:paraId="5344B103" w14:textId="40F5BBD1" w:rsidR="009B1D0C" w:rsidRPr="009B1D0C" w:rsidRDefault="009B1D0C" w:rsidP="009B1D0C">
      <w:pPr>
        <w:pStyle w:val="B1"/>
        <w:spacing w:after="120"/>
        <w:rPr>
          <w:rFonts w:asciiTheme="majorHAnsi" w:eastAsiaTheme="minorEastAsia" w:hAnsiTheme="majorHAnsi"/>
        </w:rPr>
      </w:pPr>
      <w:r>
        <w:rPr>
          <w:rFonts w:asciiTheme="majorHAnsi" w:eastAsiaTheme="minorEastAsia" w:hAnsiTheme="majorHAnsi"/>
        </w:rPr>
        <w:t>-</w:t>
      </w:r>
      <w:r>
        <w:rPr>
          <w:rFonts w:asciiTheme="majorHAnsi" w:eastAsiaTheme="minorEastAsia" w:hAnsiTheme="majorHAnsi"/>
        </w:rPr>
        <w:tab/>
      </w:r>
      <w:r w:rsidRPr="009B1D0C">
        <w:rPr>
          <w:rFonts w:asciiTheme="majorHAnsi" w:eastAsiaTheme="minorEastAsia" w:hAnsiTheme="majorHAnsi"/>
        </w:rPr>
        <w:t>To determine which node(s) provide the bearers carrying an application session, a node can configure RVQoE measurements at a UE in NR-DC:</w:t>
      </w:r>
    </w:p>
    <w:p w14:paraId="0D479609" w14:textId="7BFAE753" w:rsidR="009B1D0C" w:rsidRPr="009B1D0C" w:rsidRDefault="009B1D0C" w:rsidP="009B1D0C">
      <w:pPr>
        <w:pStyle w:val="B1"/>
        <w:spacing w:after="120"/>
        <w:ind w:leftChars="342" w:left="968"/>
        <w:rPr>
          <w:rFonts w:asciiTheme="majorHAnsi" w:eastAsiaTheme="minorEastAsia" w:hAnsiTheme="majorHAnsi"/>
        </w:rPr>
      </w:pPr>
      <w:r>
        <w:rPr>
          <w:rFonts w:asciiTheme="majorHAnsi" w:eastAsiaTheme="minorEastAsia" w:hAnsiTheme="majorHAnsi"/>
        </w:rPr>
        <w:t>-</w:t>
      </w:r>
      <w:r>
        <w:rPr>
          <w:rFonts w:asciiTheme="majorHAnsi" w:eastAsiaTheme="minorEastAsia" w:hAnsiTheme="majorHAnsi"/>
        </w:rPr>
        <w:tab/>
      </w:r>
      <w:r w:rsidRPr="009B1D0C">
        <w:rPr>
          <w:rFonts w:asciiTheme="majorHAnsi" w:eastAsiaTheme="minorEastAsia" w:hAnsiTheme="majorHAnsi"/>
        </w:rPr>
        <w:t>For the first RVQoE configuration, it is blindly configured by MN or SN.</w:t>
      </w:r>
    </w:p>
    <w:p w14:paraId="0E5397DC" w14:textId="28209CC5" w:rsidR="009B1D0C" w:rsidRPr="009B1D0C" w:rsidRDefault="009B1D0C" w:rsidP="009B1D0C">
      <w:pPr>
        <w:pStyle w:val="B1"/>
        <w:spacing w:after="120"/>
        <w:ind w:leftChars="342" w:left="968"/>
        <w:rPr>
          <w:rFonts w:asciiTheme="majorHAnsi" w:eastAsiaTheme="minorEastAsia" w:hAnsiTheme="majorHAnsi"/>
        </w:rPr>
      </w:pPr>
      <w:r>
        <w:rPr>
          <w:rFonts w:asciiTheme="majorHAnsi" w:eastAsiaTheme="minorEastAsia" w:hAnsiTheme="majorHAnsi"/>
        </w:rPr>
        <w:t>-</w:t>
      </w:r>
      <w:r>
        <w:rPr>
          <w:rFonts w:asciiTheme="majorHAnsi" w:eastAsiaTheme="minorEastAsia" w:hAnsiTheme="majorHAnsi"/>
        </w:rPr>
        <w:tab/>
      </w:r>
      <w:r w:rsidRPr="009B1D0C">
        <w:rPr>
          <w:rFonts w:asciiTheme="majorHAnsi" w:eastAsiaTheme="minorEastAsia" w:hAnsiTheme="majorHAnsi"/>
        </w:rPr>
        <w:t>From the PDU session ID and QFI in the first RVQoE report this node determines which node(s) provide the bearer(s) associated to the corresponding application session.</w:t>
      </w:r>
    </w:p>
    <w:p w14:paraId="37F59C6D" w14:textId="392E2B50" w:rsidR="009B1D0C" w:rsidRPr="009B1D0C" w:rsidRDefault="009B1D0C" w:rsidP="009B1D0C">
      <w:pPr>
        <w:pStyle w:val="B1"/>
        <w:spacing w:after="120"/>
        <w:ind w:leftChars="342" w:left="968"/>
        <w:rPr>
          <w:rFonts w:asciiTheme="majorHAnsi" w:eastAsiaTheme="minorEastAsia" w:hAnsiTheme="majorHAnsi"/>
        </w:rPr>
      </w:pPr>
      <w:r>
        <w:rPr>
          <w:rFonts w:asciiTheme="majorHAnsi" w:eastAsiaTheme="minorEastAsia" w:hAnsiTheme="majorHAnsi"/>
        </w:rPr>
        <w:t>-</w:t>
      </w:r>
      <w:r>
        <w:rPr>
          <w:rFonts w:asciiTheme="majorHAnsi" w:eastAsiaTheme="minorEastAsia" w:hAnsiTheme="majorHAnsi"/>
        </w:rPr>
        <w:tab/>
      </w:r>
      <w:r w:rsidRPr="009B1D0C">
        <w:rPr>
          <w:rFonts w:asciiTheme="majorHAnsi" w:eastAsiaTheme="minorEastAsia" w:hAnsiTheme="majorHAnsi"/>
        </w:rPr>
        <w:t>After the node determines which node(s) carry the session including bearer type change, the RVQoE configuration may be modified.</w:t>
      </w:r>
    </w:p>
    <w:p w14:paraId="5DF99B87" w14:textId="28F6C94F" w:rsidR="009B1D0C" w:rsidRDefault="009B1D0C" w:rsidP="009B1D0C">
      <w:pPr>
        <w:pStyle w:val="Proposal"/>
        <w:numPr>
          <w:ilvl w:val="0"/>
          <w:numId w:val="0"/>
        </w:numPr>
        <w:jc w:val="left"/>
        <w:rPr>
          <w:rFonts w:asciiTheme="majorHAnsi" w:eastAsiaTheme="minorEastAsia" w:hAnsiTheme="majorHAnsi"/>
          <w:b w:val="0"/>
          <w:bCs w:val="0"/>
        </w:rPr>
      </w:pPr>
      <w:r>
        <w:rPr>
          <w:rFonts w:asciiTheme="majorHAnsi" w:eastAsiaTheme="minorEastAsia" w:hAnsiTheme="majorHAnsi" w:hint="eastAsia"/>
          <w:b w:val="0"/>
          <w:bCs w:val="0"/>
        </w:rPr>
        <w:t>B</w:t>
      </w:r>
      <w:r>
        <w:rPr>
          <w:rFonts w:asciiTheme="majorHAnsi" w:eastAsiaTheme="minorEastAsia" w:hAnsiTheme="majorHAnsi"/>
          <w:b w:val="0"/>
          <w:bCs w:val="0"/>
        </w:rPr>
        <w:t>ut it is still not clear whether t</w:t>
      </w:r>
      <w:r w:rsidRPr="009B1D0C">
        <w:rPr>
          <w:rFonts w:asciiTheme="majorHAnsi" w:eastAsiaTheme="minorEastAsia" w:hAnsiTheme="majorHAnsi"/>
          <w:b w:val="0"/>
          <w:bCs w:val="0"/>
        </w:rPr>
        <w:t xml:space="preserve">he node which sends the </w:t>
      </w:r>
      <w:r>
        <w:rPr>
          <w:rFonts w:asciiTheme="majorHAnsi" w:eastAsiaTheme="minorEastAsia" w:hAnsiTheme="majorHAnsi"/>
          <w:b w:val="0"/>
          <w:bCs w:val="0"/>
        </w:rPr>
        <w:t>first</w:t>
      </w:r>
      <w:r w:rsidRPr="009B1D0C">
        <w:rPr>
          <w:rFonts w:asciiTheme="majorHAnsi" w:eastAsiaTheme="minorEastAsia" w:hAnsiTheme="majorHAnsi"/>
          <w:b w:val="0"/>
          <w:bCs w:val="0"/>
        </w:rPr>
        <w:t xml:space="preserve"> RVQoE configuration to UE and the node which sends the legacy QoE configuration to UE should be the same</w:t>
      </w:r>
      <w:r w:rsidR="00587644">
        <w:rPr>
          <w:rFonts w:asciiTheme="majorHAnsi" w:eastAsiaTheme="minorEastAsia" w:hAnsiTheme="majorHAnsi"/>
          <w:b w:val="0"/>
          <w:bCs w:val="0"/>
        </w:rPr>
        <w:t xml:space="preserve"> for the first RVQoE configuration</w:t>
      </w:r>
      <w:r>
        <w:rPr>
          <w:rFonts w:asciiTheme="majorHAnsi" w:eastAsiaTheme="minorEastAsia" w:hAnsiTheme="majorHAnsi"/>
          <w:b w:val="0"/>
          <w:bCs w:val="0"/>
        </w:rPr>
        <w:t>. Since the first RVQoE configuration is a blind configuration</w:t>
      </w:r>
      <w:r w:rsidR="000E5BDB">
        <w:rPr>
          <w:rFonts w:asciiTheme="majorHAnsi" w:eastAsiaTheme="minorEastAsia" w:hAnsiTheme="majorHAnsi"/>
          <w:b w:val="0"/>
          <w:bCs w:val="0"/>
        </w:rPr>
        <w:t xml:space="preserve"> </w:t>
      </w:r>
      <w:proofErr w:type="spellStart"/>
      <w:r w:rsidR="000E5BDB">
        <w:rPr>
          <w:rFonts w:asciiTheme="majorHAnsi" w:eastAsiaTheme="minorEastAsia" w:hAnsiTheme="majorHAnsi"/>
          <w:b w:val="0"/>
          <w:bCs w:val="0"/>
        </w:rPr>
        <w:t>anywat</w:t>
      </w:r>
      <w:proofErr w:type="spellEnd"/>
      <w:r>
        <w:rPr>
          <w:rFonts w:asciiTheme="majorHAnsi" w:eastAsiaTheme="minorEastAsia" w:hAnsiTheme="majorHAnsi"/>
          <w:b w:val="0"/>
          <w:bCs w:val="0"/>
        </w:rPr>
        <w:t xml:space="preserve">, it would be better the node </w:t>
      </w:r>
      <w:r w:rsidRPr="009B1D0C">
        <w:rPr>
          <w:rFonts w:asciiTheme="majorHAnsi" w:eastAsiaTheme="minorEastAsia" w:hAnsiTheme="majorHAnsi"/>
          <w:b w:val="0"/>
          <w:bCs w:val="0"/>
        </w:rPr>
        <w:t xml:space="preserve">which sends the </w:t>
      </w:r>
      <w:r>
        <w:rPr>
          <w:rFonts w:asciiTheme="majorHAnsi" w:eastAsiaTheme="minorEastAsia" w:hAnsiTheme="majorHAnsi"/>
          <w:b w:val="0"/>
          <w:bCs w:val="0"/>
        </w:rPr>
        <w:t>first</w:t>
      </w:r>
      <w:r w:rsidRPr="009B1D0C">
        <w:rPr>
          <w:rFonts w:asciiTheme="majorHAnsi" w:eastAsiaTheme="minorEastAsia" w:hAnsiTheme="majorHAnsi"/>
          <w:b w:val="0"/>
          <w:bCs w:val="0"/>
        </w:rPr>
        <w:t xml:space="preserve"> RVQoE configuration to UE</w:t>
      </w:r>
      <w:r>
        <w:rPr>
          <w:rFonts w:asciiTheme="majorHAnsi" w:eastAsiaTheme="minorEastAsia" w:hAnsiTheme="majorHAnsi"/>
          <w:b w:val="0"/>
          <w:bCs w:val="0"/>
        </w:rPr>
        <w:t xml:space="preserve"> is the same node for the legacy QoE configuration.</w:t>
      </w:r>
    </w:p>
    <w:p w14:paraId="517CA8C7" w14:textId="555F0489" w:rsidR="009B1D0C" w:rsidRDefault="00CA0BFE" w:rsidP="009B1D0C">
      <w:pPr>
        <w:pStyle w:val="Proposal"/>
        <w:spacing w:before="60" w:after="60"/>
        <w:jc w:val="left"/>
        <w:rPr>
          <w:rFonts w:asciiTheme="majorHAnsi" w:eastAsiaTheme="minorEastAsia" w:hAnsiTheme="majorHAnsi"/>
        </w:rPr>
      </w:pPr>
      <w:r>
        <w:rPr>
          <w:rFonts w:asciiTheme="majorHAnsi" w:eastAsiaTheme="minorEastAsia" w:hAnsiTheme="majorHAnsi"/>
        </w:rPr>
        <w:t xml:space="preserve">For the first RVQoE configuration, the </w:t>
      </w:r>
      <w:r w:rsidRPr="00CA0BFE">
        <w:rPr>
          <w:rFonts w:asciiTheme="majorHAnsi" w:eastAsiaTheme="minorEastAsia" w:hAnsiTheme="majorHAnsi"/>
        </w:rPr>
        <w:t>node which sends the first RVQoE configuration to UE is the same node which sends the legacy QoE configuration to UE.</w:t>
      </w:r>
    </w:p>
    <w:p w14:paraId="393DCE91" w14:textId="64AC7DFC" w:rsidR="00E17095" w:rsidRDefault="00E17095" w:rsidP="00A41315">
      <w:pPr>
        <w:pStyle w:val="Proposal"/>
        <w:numPr>
          <w:ilvl w:val="0"/>
          <w:numId w:val="0"/>
        </w:numPr>
        <w:jc w:val="left"/>
        <w:rPr>
          <w:rFonts w:asciiTheme="majorHAnsi" w:eastAsiaTheme="minorEastAsia" w:hAnsiTheme="majorHAnsi"/>
          <w:b w:val="0"/>
          <w:bCs w:val="0"/>
        </w:rPr>
      </w:pPr>
      <w:r w:rsidRPr="00A41315">
        <w:rPr>
          <w:rFonts w:asciiTheme="majorHAnsi" w:eastAsiaTheme="minorEastAsia" w:hAnsiTheme="majorHAnsi"/>
          <w:b w:val="0"/>
          <w:bCs w:val="0"/>
        </w:rPr>
        <w:lastRenderedPageBreak/>
        <w:t xml:space="preserve">Upon receiving the first RVQoE report, </w:t>
      </w:r>
      <w:r w:rsidR="00A41315" w:rsidRPr="00A41315">
        <w:rPr>
          <w:rFonts w:asciiTheme="majorHAnsi" w:eastAsiaTheme="minorEastAsia" w:hAnsiTheme="majorHAnsi"/>
          <w:b w:val="0"/>
          <w:bCs w:val="0"/>
        </w:rPr>
        <w:t xml:space="preserve">if </w:t>
      </w:r>
      <w:r w:rsidRPr="00A41315">
        <w:rPr>
          <w:rFonts w:asciiTheme="majorHAnsi" w:eastAsiaTheme="minorEastAsia" w:hAnsiTheme="majorHAnsi"/>
          <w:b w:val="0"/>
          <w:bCs w:val="0"/>
        </w:rPr>
        <w:t xml:space="preserve">the node determines the bearers associated to the corresponding application session </w:t>
      </w:r>
      <w:r w:rsidR="00A41315" w:rsidRPr="00A41315">
        <w:rPr>
          <w:rFonts w:asciiTheme="majorHAnsi" w:eastAsiaTheme="minorEastAsia" w:hAnsiTheme="majorHAnsi"/>
          <w:b w:val="0"/>
          <w:bCs w:val="0"/>
        </w:rPr>
        <w:t>is carried by the peer node, it would be better that the peer node takes over the RVQoE configuration</w:t>
      </w:r>
      <w:r w:rsidR="000E5BDB">
        <w:rPr>
          <w:rFonts w:asciiTheme="majorHAnsi" w:eastAsiaTheme="minorEastAsia" w:hAnsiTheme="majorHAnsi"/>
          <w:b w:val="0"/>
          <w:bCs w:val="0"/>
        </w:rPr>
        <w:t xml:space="preserve"> and reconfigure it if needed</w:t>
      </w:r>
      <w:r w:rsidR="00A41315" w:rsidRPr="00A41315">
        <w:rPr>
          <w:rFonts w:asciiTheme="majorHAnsi" w:eastAsiaTheme="minorEastAsia" w:hAnsiTheme="majorHAnsi"/>
          <w:b w:val="0"/>
          <w:bCs w:val="0"/>
        </w:rPr>
        <w:t>.</w:t>
      </w:r>
      <w:r w:rsidR="00A41315">
        <w:rPr>
          <w:rFonts w:asciiTheme="majorHAnsi" w:eastAsiaTheme="minorEastAsia" w:hAnsiTheme="majorHAnsi"/>
          <w:b w:val="0"/>
          <w:bCs w:val="0"/>
        </w:rPr>
        <w:t xml:space="preserve"> I</w:t>
      </w:r>
      <w:r w:rsidR="00A41315" w:rsidRPr="00A41315">
        <w:rPr>
          <w:rFonts w:asciiTheme="majorHAnsi" w:eastAsiaTheme="minorEastAsia" w:hAnsiTheme="majorHAnsi"/>
          <w:b w:val="0"/>
          <w:bCs w:val="0"/>
        </w:rPr>
        <w:t>n this case, the node needs to send the RRC RVQoE</w:t>
      </w:r>
      <w:r w:rsidR="00A41315">
        <w:rPr>
          <w:rFonts w:asciiTheme="majorHAnsi" w:eastAsiaTheme="minorEastAsia" w:hAnsiTheme="majorHAnsi"/>
          <w:b w:val="0"/>
          <w:bCs w:val="0"/>
        </w:rPr>
        <w:t xml:space="preserve"> configuration e.g., as a RRC container to the peer node for potential delta configuration of the RVQoE configuration.</w:t>
      </w:r>
      <w:r w:rsidR="00D0591E">
        <w:rPr>
          <w:rFonts w:asciiTheme="majorHAnsi" w:eastAsiaTheme="minorEastAsia" w:hAnsiTheme="majorHAnsi"/>
          <w:b w:val="0"/>
          <w:bCs w:val="0"/>
        </w:rPr>
        <w:t xml:space="preserve">  </w:t>
      </w:r>
    </w:p>
    <w:p w14:paraId="29A62A23" w14:textId="241F3E80" w:rsidR="00A41315" w:rsidRPr="00A41315" w:rsidRDefault="00A41315" w:rsidP="00A41315">
      <w:pPr>
        <w:pStyle w:val="Proposal"/>
        <w:spacing w:before="60" w:after="60"/>
        <w:jc w:val="left"/>
        <w:rPr>
          <w:rFonts w:asciiTheme="majorHAnsi" w:eastAsiaTheme="minorEastAsia" w:hAnsiTheme="majorHAnsi"/>
        </w:rPr>
      </w:pPr>
      <w:r>
        <w:rPr>
          <w:rFonts w:asciiTheme="majorHAnsi" w:eastAsiaTheme="minorEastAsia" w:hAnsiTheme="majorHAnsi"/>
        </w:rPr>
        <w:t>I</w:t>
      </w:r>
      <w:r w:rsidRPr="00A41315">
        <w:rPr>
          <w:rFonts w:asciiTheme="majorHAnsi" w:eastAsiaTheme="minorEastAsia" w:hAnsiTheme="majorHAnsi"/>
        </w:rPr>
        <w:t xml:space="preserve">f the node determines the bearers associated to the corresponding application session </w:t>
      </w:r>
      <w:r w:rsidR="000E5BDB">
        <w:rPr>
          <w:rFonts w:asciiTheme="majorHAnsi" w:eastAsiaTheme="minorEastAsia" w:hAnsiTheme="majorHAnsi"/>
        </w:rPr>
        <w:t>are</w:t>
      </w:r>
      <w:r>
        <w:rPr>
          <w:rFonts w:asciiTheme="majorHAnsi" w:eastAsiaTheme="minorEastAsia" w:hAnsiTheme="majorHAnsi"/>
        </w:rPr>
        <w:t xml:space="preserve"> only</w:t>
      </w:r>
      <w:r w:rsidRPr="00A41315">
        <w:rPr>
          <w:rFonts w:asciiTheme="majorHAnsi" w:eastAsiaTheme="minorEastAsia" w:hAnsiTheme="majorHAnsi"/>
        </w:rPr>
        <w:t xml:space="preserve"> carried by the peer node, </w:t>
      </w:r>
      <w:r w:rsidR="00D0591E" w:rsidRPr="00D0591E">
        <w:rPr>
          <w:rFonts w:asciiTheme="majorHAnsi" w:eastAsiaTheme="minorEastAsia" w:hAnsiTheme="majorHAnsi"/>
        </w:rPr>
        <w:t>the node needs to send the RRC RVQoE configuration</w:t>
      </w:r>
      <w:r w:rsidRPr="00A41315">
        <w:rPr>
          <w:rFonts w:asciiTheme="majorHAnsi" w:eastAsiaTheme="minorEastAsia" w:hAnsiTheme="majorHAnsi"/>
        </w:rPr>
        <w:t xml:space="preserve"> </w:t>
      </w:r>
      <w:r w:rsidR="00D0591E">
        <w:rPr>
          <w:rFonts w:asciiTheme="majorHAnsi" w:eastAsiaTheme="minorEastAsia" w:hAnsiTheme="majorHAnsi"/>
        </w:rPr>
        <w:t xml:space="preserve">to the </w:t>
      </w:r>
      <w:r w:rsidRPr="00A41315">
        <w:rPr>
          <w:rFonts w:asciiTheme="majorHAnsi" w:eastAsiaTheme="minorEastAsia" w:hAnsiTheme="majorHAnsi"/>
        </w:rPr>
        <w:t xml:space="preserve">peer node </w:t>
      </w:r>
      <w:r w:rsidR="00D0591E">
        <w:rPr>
          <w:rFonts w:asciiTheme="majorHAnsi" w:eastAsiaTheme="minorEastAsia" w:hAnsiTheme="majorHAnsi"/>
        </w:rPr>
        <w:t xml:space="preserve">so that the peer node can </w:t>
      </w:r>
      <w:r w:rsidRPr="00A41315">
        <w:rPr>
          <w:rFonts w:asciiTheme="majorHAnsi" w:eastAsiaTheme="minorEastAsia" w:hAnsiTheme="majorHAnsi"/>
        </w:rPr>
        <w:t>take over the RVQoE configuration.</w:t>
      </w:r>
    </w:p>
    <w:p w14:paraId="06559062" w14:textId="36E0F097" w:rsidR="00A41315" w:rsidRDefault="00D0591E" w:rsidP="0026553E">
      <w:pPr>
        <w:pStyle w:val="Proposal"/>
        <w:numPr>
          <w:ilvl w:val="0"/>
          <w:numId w:val="0"/>
        </w:numPr>
        <w:jc w:val="left"/>
        <w:rPr>
          <w:rFonts w:asciiTheme="majorHAnsi" w:eastAsiaTheme="minorEastAsia" w:hAnsiTheme="majorHAnsi"/>
          <w:b w:val="0"/>
          <w:bCs w:val="0"/>
        </w:rPr>
      </w:pPr>
      <w:r w:rsidRPr="00D0591E">
        <w:rPr>
          <w:rFonts w:asciiTheme="majorHAnsi" w:eastAsiaTheme="minorEastAsia" w:hAnsiTheme="majorHAnsi"/>
          <w:b w:val="0"/>
          <w:bCs w:val="0"/>
        </w:rPr>
        <w:t xml:space="preserve">In RAN3#119bis-e meeting, </w:t>
      </w:r>
      <w:r>
        <w:rPr>
          <w:rFonts w:asciiTheme="majorHAnsi" w:eastAsiaTheme="minorEastAsia" w:hAnsiTheme="majorHAnsi"/>
          <w:b w:val="0"/>
          <w:bCs w:val="0"/>
        </w:rPr>
        <w:t>there is an FFS as</w:t>
      </w:r>
    </w:p>
    <w:p w14:paraId="6E7A9F9A" w14:textId="02D4D015" w:rsidR="00D0591E" w:rsidRDefault="00D0591E" w:rsidP="00D0591E">
      <w:pPr>
        <w:pStyle w:val="B1"/>
        <w:spacing w:after="120"/>
        <w:rPr>
          <w:rFonts w:asciiTheme="majorHAnsi" w:eastAsiaTheme="minorEastAsia" w:hAnsiTheme="majorHAnsi"/>
        </w:rPr>
      </w:pPr>
      <w:r>
        <w:rPr>
          <w:rFonts w:asciiTheme="majorHAnsi" w:eastAsiaTheme="minorEastAsia" w:hAnsiTheme="majorHAnsi"/>
        </w:rPr>
        <w:t>-</w:t>
      </w:r>
      <w:r>
        <w:rPr>
          <w:rFonts w:asciiTheme="majorHAnsi" w:eastAsiaTheme="minorEastAsia" w:hAnsiTheme="majorHAnsi"/>
        </w:rPr>
        <w:tab/>
      </w:r>
      <w:r w:rsidRPr="00D0591E">
        <w:rPr>
          <w:rFonts w:asciiTheme="majorHAnsi" w:eastAsiaTheme="minorEastAsia" w:hAnsiTheme="majorHAnsi"/>
        </w:rPr>
        <w:t>FFS whether, in a UE in NR-DC, each QoE configuration can have more than one corresponding RVQoE configuration.</w:t>
      </w:r>
    </w:p>
    <w:p w14:paraId="393F63EF" w14:textId="3EC4F2A5" w:rsidR="00D0591E" w:rsidRDefault="00D0591E" w:rsidP="00D0591E">
      <w:pPr>
        <w:pStyle w:val="B1"/>
        <w:spacing w:after="120"/>
        <w:ind w:left="0" w:firstLine="0"/>
        <w:rPr>
          <w:rFonts w:asciiTheme="majorHAnsi" w:eastAsiaTheme="minorEastAsia" w:hAnsiTheme="majorHAnsi"/>
        </w:rPr>
      </w:pPr>
      <w:r>
        <w:rPr>
          <w:rFonts w:asciiTheme="majorHAnsi" w:eastAsiaTheme="minorEastAsia" w:hAnsiTheme="majorHAnsi"/>
          <w:lang w:eastAsia="zh-CN"/>
        </w:rPr>
        <w:t xml:space="preserve">From our view, we don’t think that </w:t>
      </w:r>
      <w:r w:rsidRPr="00D0591E">
        <w:rPr>
          <w:rFonts w:asciiTheme="majorHAnsi" w:eastAsiaTheme="minorEastAsia" w:hAnsiTheme="majorHAnsi"/>
        </w:rPr>
        <w:t xml:space="preserve">each QoE configuration </w:t>
      </w:r>
      <w:r>
        <w:rPr>
          <w:rFonts w:asciiTheme="majorHAnsi" w:eastAsiaTheme="minorEastAsia" w:hAnsiTheme="majorHAnsi"/>
        </w:rPr>
        <w:t>with</w:t>
      </w:r>
      <w:r w:rsidRPr="00D0591E">
        <w:rPr>
          <w:rFonts w:asciiTheme="majorHAnsi" w:eastAsiaTheme="minorEastAsia" w:hAnsiTheme="majorHAnsi"/>
        </w:rPr>
        <w:t xml:space="preserve"> more than one corresponding RVQoE configuration</w:t>
      </w:r>
      <w:r>
        <w:rPr>
          <w:rFonts w:asciiTheme="majorHAnsi" w:eastAsiaTheme="minorEastAsia" w:hAnsiTheme="majorHAnsi"/>
        </w:rPr>
        <w:t xml:space="preserve"> is needed since the network can node the bearer type and can forward the RVQoE report to the node that carries the application session.</w:t>
      </w:r>
    </w:p>
    <w:p w14:paraId="249D84D3" w14:textId="01E5623E" w:rsidR="00D0591E" w:rsidRDefault="00D0591E" w:rsidP="00D0591E">
      <w:pPr>
        <w:pStyle w:val="Proposal"/>
        <w:spacing w:before="60" w:after="60"/>
        <w:jc w:val="left"/>
        <w:rPr>
          <w:rFonts w:asciiTheme="majorHAnsi" w:eastAsiaTheme="minorEastAsia" w:hAnsiTheme="majorHAnsi"/>
        </w:rPr>
      </w:pPr>
      <w:r>
        <w:rPr>
          <w:rFonts w:asciiTheme="majorHAnsi" w:eastAsiaTheme="minorEastAsia" w:hAnsiTheme="majorHAnsi" w:hint="eastAsia"/>
        </w:rPr>
        <w:t>D</w:t>
      </w:r>
      <w:r>
        <w:rPr>
          <w:rFonts w:asciiTheme="majorHAnsi" w:eastAsiaTheme="minorEastAsia" w:hAnsiTheme="majorHAnsi"/>
        </w:rPr>
        <w:t xml:space="preserve">o not support </w:t>
      </w:r>
      <w:r w:rsidRPr="00D0591E">
        <w:rPr>
          <w:rFonts w:asciiTheme="majorHAnsi" w:eastAsiaTheme="minorEastAsia" w:hAnsiTheme="majorHAnsi"/>
        </w:rPr>
        <w:t xml:space="preserve">each QoE configuration </w:t>
      </w:r>
      <w:r>
        <w:rPr>
          <w:rFonts w:asciiTheme="majorHAnsi" w:eastAsiaTheme="minorEastAsia" w:hAnsiTheme="majorHAnsi"/>
        </w:rPr>
        <w:t>with</w:t>
      </w:r>
      <w:r w:rsidRPr="00D0591E">
        <w:rPr>
          <w:rFonts w:asciiTheme="majorHAnsi" w:eastAsiaTheme="minorEastAsia" w:hAnsiTheme="majorHAnsi"/>
        </w:rPr>
        <w:t xml:space="preserve"> more than one corresponding RVQoE configuration</w:t>
      </w:r>
      <w:r>
        <w:rPr>
          <w:rFonts w:asciiTheme="majorHAnsi" w:eastAsiaTheme="minorEastAsia" w:hAnsiTheme="majorHAnsi"/>
        </w:rPr>
        <w:t>.</w:t>
      </w:r>
    </w:p>
    <w:p w14:paraId="57F68BDC" w14:textId="141AF998" w:rsidR="00D0591E" w:rsidRPr="00D0591E" w:rsidRDefault="00D0591E" w:rsidP="00D0591E">
      <w:pPr>
        <w:pStyle w:val="Proposal"/>
        <w:numPr>
          <w:ilvl w:val="0"/>
          <w:numId w:val="0"/>
        </w:numPr>
        <w:spacing w:before="60" w:after="60"/>
        <w:ind w:left="1304"/>
        <w:jc w:val="left"/>
        <w:rPr>
          <w:rFonts w:asciiTheme="majorHAnsi" w:eastAsiaTheme="minorEastAsia" w:hAnsiTheme="majorHAnsi"/>
        </w:rPr>
      </w:pPr>
    </w:p>
    <w:p w14:paraId="0D323339" w14:textId="73866820" w:rsidR="00D757AF" w:rsidRPr="0026553E" w:rsidRDefault="00D757AF" w:rsidP="0026553E">
      <w:pPr>
        <w:pStyle w:val="Proposal"/>
        <w:numPr>
          <w:ilvl w:val="0"/>
          <w:numId w:val="0"/>
        </w:numPr>
        <w:jc w:val="left"/>
        <w:rPr>
          <w:rFonts w:asciiTheme="majorHAnsi" w:eastAsiaTheme="minorEastAsia" w:hAnsiTheme="majorHAnsi"/>
          <w:u w:val="single"/>
        </w:rPr>
      </w:pPr>
      <w:r w:rsidRPr="0026553E">
        <w:rPr>
          <w:rFonts w:asciiTheme="majorHAnsi" w:eastAsiaTheme="minorEastAsia" w:hAnsiTheme="majorHAnsi" w:hint="eastAsia"/>
          <w:u w:val="single"/>
        </w:rPr>
        <w:t>Q</w:t>
      </w:r>
      <w:r w:rsidRPr="0026553E">
        <w:rPr>
          <w:rFonts w:asciiTheme="majorHAnsi" w:eastAsiaTheme="minorEastAsia" w:hAnsiTheme="majorHAnsi"/>
          <w:u w:val="single"/>
        </w:rPr>
        <w:t>oE pause/resume in NR-DC</w:t>
      </w:r>
    </w:p>
    <w:p w14:paraId="59E3DA29" w14:textId="77777777" w:rsidR="00D757AF" w:rsidRPr="0026553E" w:rsidRDefault="00D757AF" w:rsidP="0026553E">
      <w:pPr>
        <w:pStyle w:val="Proposal"/>
        <w:numPr>
          <w:ilvl w:val="0"/>
          <w:numId w:val="0"/>
        </w:numPr>
        <w:jc w:val="left"/>
        <w:rPr>
          <w:rFonts w:asciiTheme="majorHAnsi" w:eastAsiaTheme="minorEastAsia" w:hAnsiTheme="majorHAnsi"/>
          <w:b w:val="0"/>
          <w:bCs w:val="0"/>
        </w:rPr>
      </w:pPr>
      <w:r w:rsidRPr="0026553E">
        <w:rPr>
          <w:rFonts w:asciiTheme="majorHAnsi" w:eastAsiaTheme="minorEastAsia" w:hAnsiTheme="majorHAnsi"/>
          <w:b w:val="0"/>
          <w:bCs w:val="0"/>
        </w:rPr>
        <w:t xml:space="preserve">In Rel-17, QoE Measurement Collection pause/resume procedure is used to pause/resume the reporting for all QoE reports or to pause/resume QoE reporting per QoE configuration in a UE in RAN overload situation. However, in NR-DC, since both MN/MCG leg and SN/SCG leg can be used for the QoE measurement reports, how to configure QoE measurement pause/resume function needs to be addressed. </w:t>
      </w:r>
    </w:p>
    <w:p w14:paraId="1535498A" w14:textId="77777777" w:rsidR="00D757AF" w:rsidRPr="0026553E" w:rsidRDefault="00D757AF" w:rsidP="0026553E">
      <w:pPr>
        <w:pStyle w:val="Proposal"/>
        <w:numPr>
          <w:ilvl w:val="0"/>
          <w:numId w:val="0"/>
        </w:numPr>
        <w:jc w:val="left"/>
        <w:rPr>
          <w:rFonts w:asciiTheme="majorHAnsi" w:eastAsiaTheme="minorEastAsia" w:hAnsiTheme="majorHAnsi"/>
          <w:b w:val="0"/>
          <w:bCs w:val="0"/>
        </w:rPr>
      </w:pPr>
      <w:r w:rsidRPr="0026553E">
        <w:rPr>
          <w:rFonts w:asciiTheme="majorHAnsi" w:eastAsiaTheme="minorEastAsia" w:hAnsiTheme="majorHAnsi"/>
          <w:b w:val="0"/>
          <w:bCs w:val="0"/>
        </w:rPr>
        <w:t>For example, the MN configures QMC pause/resume taking both MN and SN overload information into account. The UE then pauses or resumes the QoE measurement reporting on both DC legs. The MN can infer the SN overload status for QoE measurement reporting by implementation e.g. according to the flow control info.</w:t>
      </w:r>
    </w:p>
    <w:p w14:paraId="3852E32A" w14:textId="77777777" w:rsidR="00D757AF" w:rsidRPr="0026553E" w:rsidRDefault="00D757AF" w:rsidP="0026553E">
      <w:pPr>
        <w:pStyle w:val="Proposal"/>
        <w:numPr>
          <w:ilvl w:val="0"/>
          <w:numId w:val="0"/>
        </w:numPr>
        <w:jc w:val="left"/>
        <w:rPr>
          <w:rFonts w:asciiTheme="majorHAnsi" w:eastAsiaTheme="minorEastAsia" w:hAnsiTheme="majorHAnsi"/>
          <w:b w:val="0"/>
          <w:bCs w:val="0"/>
        </w:rPr>
      </w:pPr>
      <w:r w:rsidRPr="0026553E">
        <w:rPr>
          <w:rFonts w:asciiTheme="majorHAnsi" w:eastAsiaTheme="minorEastAsia" w:hAnsiTheme="majorHAnsi"/>
          <w:b w:val="0"/>
          <w:bCs w:val="0"/>
        </w:rPr>
        <w:t>The MN decides to pause to the QoE measurement reporting if both MN and SN are overloaded for QoE measurement reporting. The MN sets pauseReporting to true and send it to UE.</w:t>
      </w:r>
    </w:p>
    <w:p w14:paraId="5EE1864B" w14:textId="77777777" w:rsidR="00D757AF" w:rsidRPr="0026553E" w:rsidRDefault="00D757AF" w:rsidP="00D757AF">
      <w:pPr>
        <w:pStyle w:val="Proposal"/>
        <w:spacing w:before="60" w:after="60"/>
        <w:jc w:val="left"/>
        <w:rPr>
          <w:rFonts w:asciiTheme="majorHAnsi" w:hAnsiTheme="majorHAnsi"/>
        </w:rPr>
      </w:pPr>
      <w:r w:rsidRPr="0026553E">
        <w:rPr>
          <w:rFonts w:asciiTheme="majorHAnsi" w:hAnsiTheme="majorHAnsi" w:hint="eastAsia"/>
        </w:rPr>
        <w:t>W</w:t>
      </w:r>
      <w:r w:rsidRPr="0026553E">
        <w:rPr>
          <w:rFonts w:asciiTheme="majorHAnsi" w:hAnsiTheme="majorHAnsi"/>
        </w:rPr>
        <w:t>hen setting ‘pause or resume’, both MN and SN overload should be taken into account. The UE shall then pause or resume the QoE measurement reporting on both DC legs.</w:t>
      </w:r>
    </w:p>
    <w:p w14:paraId="2E068CD8" w14:textId="77777777" w:rsidR="0026553E" w:rsidRDefault="0026553E" w:rsidP="0026553E">
      <w:pPr>
        <w:pStyle w:val="Proposal"/>
        <w:numPr>
          <w:ilvl w:val="0"/>
          <w:numId w:val="0"/>
        </w:numPr>
        <w:jc w:val="left"/>
        <w:rPr>
          <w:rFonts w:asciiTheme="majorHAnsi" w:eastAsiaTheme="minorEastAsia" w:hAnsiTheme="majorHAnsi"/>
          <w:u w:val="single"/>
        </w:rPr>
      </w:pPr>
    </w:p>
    <w:p w14:paraId="67E97F54" w14:textId="6952F179" w:rsidR="00D757AF" w:rsidRDefault="00D757AF" w:rsidP="0026553E">
      <w:pPr>
        <w:pStyle w:val="Proposal"/>
        <w:numPr>
          <w:ilvl w:val="0"/>
          <w:numId w:val="0"/>
        </w:numPr>
        <w:jc w:val="left"/>
        <w:rPr>
          <w:rFonts w:asciiTheme="majorHAnsi" w:eastAsiaTheme="minorEastAsia" w:hAnsiTheme="majorHAnsi"/>
          <w:u w:val="single"/>
        </w:rPr>
      </w:pPr>
      <w:r w:rsidRPr="0026553E">
        <w:rPr>
          <w:rFonts w:asciiTheme="majorHAnsi" w:eastAsiaTheme="minorEastAsia" w:hAnsiTheme="majorHAnsi"/>
          <w:u w:val="single"/>
        </w:rPr>
        <w:t>QoE measurement continuity in mobility scenarios in NR-DC</w:t>
      </w:r>
    </w:p>
    <w:p w14:paraId="7767EF44" w14:textId="004D6C41" w:rsidR="0026553E" w:rsidRDefault="00953A6D" w:rsidP="0026553E">
      <w:pPr>
        <w:pStyle w:val="Proposal"/>
        <w:numPr>
          <w:ilvl w:val="0"/>
          <w:numId w:val="0"/>
        </w:numPr>
        <w:jc w:val="left"/>
        <w:rPr>
          <w:rFonts w:asciiTheme="majorHAnsi" w:eastAsiaTheme="minorEastAsia" w:hAnsiTheme="majorHAnsi"/>
          <w:b w:val="0"/>
          <w:bCs w:val="0"/>
          <w:u w:val="single"/>
        </w:rPr>
      </w:pPr>
      <w:r w:rsidRPr="00953A6D">
        <w:rPr>
          <w:rFonts w:asciiTheme="majorHAnsi" w:eastAsiaTheme="minorEastAsia" w:hAnsiTheme="majorHAnsi" w:hint="eastAsia"/>
          <w:b w:val="0"/>
          <w:bCs w:val="0"/>
          <w:u w:val="single"/>
        </w:rPr>
        <w:t>S</w:t>
      </w:r>
      <w:r w:rsidRPr="00953A6D">
        <w:rPr>
          <w:rFonts w:asciiTheme="majorHAnsi" w:eastAsiaTheme="minorEastAsia" w:hAnsiTheme="majorHAnsi"/>
          <w:b w:val="0"/>
          <w:bCs w:val="0"/>
          <w:u w:val="single"/>
        </w:rPr>
        <w:t>N Change</w:t>
      </w:r>
    </w:p>
    <w:p w14:paraId="03A7F516" w14:textId="4644AAEB" w:rsidR="00953A6D" w:rsidRDefault="00953A6D" w:rsidP="00953A6D">
      <w:pPr>
        <w:pStyle w:val="Proposal"/>
        <w:numPr>
          <w:ilvl w:val="0"/>
          <w:numId w:val="0"/>
        </w:numPr>
        <w:jc w:val="left"/>
        <w:rPr>
          <w:rFonts w:asciiTheme="majorHAnsi" w:eastAsiaTheme="minorEastAsia" w:hAnsiTheme="majorHAnsi"/>
          <w:b w:val="0"/>
          <w:bCs w:val="0"/>
        </w:rPr>
      </w:pPr>
      <w:r>
        <w:rPr>
          <w:rFonts w:asciiTheme="majorHAnsi" w:eastAsiaTheme="minorEastAsia" w:hAnsiTheme="majorHAnsi"/>
          <w:b w:val="0"/>
          <w:bCs w:val="0"/>
        </w:rPr>
        <w:t>It is assumed that b</w:t>
      </w:r>
      <w:r w:rsidRPr="00953A6D">
        <w:rPr>
          <w:rFonts w:asciiTheme="majorHAnsi" w:eastAsiaTheme="minorEastAsia" w:hAnsiTheme="majorHAnsi"/>
          <w:b w:val="0"/>
          <w:bCs w:val="0"/>
        </w:rPr>
        <w:t>oth MN and SN can configure QoE measurement independently. For example, the MN configures QoE measurement by SRB1 while SN can configure QoE measurement by SRB3. During SN change procedure</w:t>
      </w:r>
      <w:r>
        <w:rPr>
          <w:rFonts w:asciiTheme="majorHAnsi" w:eastAsiaTheme="minorEastAsia" w:hAnsiTheme="majorHAnsi"/>
          <w:b w:val="0"/>
          <w:bCs w:val="0"/>
        </w:rPr>
        <w:t>, in order to support delta configuration in target SN, t</w:t>
      </w:r>
      <w:r w:rsidRPr="00953A6D">
        <w:rPr>
          <w:rFonts w:asciiTheme="majorHAnsi" w:eastAsiaTheme="minorEastAsia" w:hAnsiTheme="majorHAnsi"/>
          <w:b w:val="0"/>
          <w:bCs w:val="0"/>
        </w:rPr>
        <w:t xml:space="preserve">he </w:t>
      </w:r>
      <w:r w:rsidRPr="00953A6D">
        <w:rPr>
          <w:rFonts w:asciiTheme="majorHAnsi" w:eastAsiaTheme="minorEastAsia" w:hAnsiTheme="majorHAnsi" w:hint="eastAsia"/>
          <w:b w:val="0"/>
          <w:bCs w:val="0"/>
        </w:rPr>
        <w:t>s</w:t>
      </w:r>
      <w:r w:rsidRPr="00953A6D">
        <w:rPr>
          <w:rFonts w:asciiTheme="majorHAnsi" w:eastAsiaTheme="minorEastAsia" w:hAnsiTheme="majorHAnsi"/>
          <w:b w:val="0"/>
          <w:bCs w:val="0"/>
        </w:rPr>
        <w:t>ource SN provides source SCG related QoE configuration information to the MN.</w:t>
      </w:r>
      <w:r>
        <w:rPr>
          <w:rFonts w:asciiTheme="majorHAnsi" w:eastAsiaTheme="minorEastAsia" w:hAnsiTheme="majorHAnsi"/>
          <w:b w:val="0"/>
          <w:bCs w:val="0"/>
        </w:rPr>
        <w:t xml:space="preserve"> One of solution is </w:t>
      </w:r>
      <w:r w:rsidRPr="00953A6D">
        <w:rPr>
          <w:rFonts w:asciiTheme="majorHAnsi" w:eastAsiaTheme="minorEastAsia" w:hAnsiTheme="majorHAnsi"/>
          <w:b w:val="0"/>
          <w:bCs w:val="0"/>
        </w:rPr>
        <w:t xml:space="preserve">the source SCG related QoE configuration information is provided by </w:t>
      </w:r>
      <w:proofErr w:type="spellStart"/>
      <w:r w:rsidRPr="00953A6D">
        <w:rPr>
          <w:rFonts w:asciiTheme="majorHAnsi" w:eastAsiaTheme="minorEastAsia" w:hAnsiTheme="majorHAnsi"/>
          <w:b w:val="0"/>
          <w:bCs w:val="0"/>
        </w:rPr>
        <w:t>scg-CellGroupConfig</w:t>
      </w:r>
      <w:proofErr w:type="spellEnd"/>
      <w:r w:rsidRPr="00953A6D">
        <w:rPr>
          <w:rFonts w:asciiTheme="majorHAnsi" w:eastAsiaTheme="minorEastAsia" w:hAnsiTheme="majorHAnsi"/>
          <w:b w:val="0"/>
          <w:bCs w:val="0"/>
        </w:rPr>
        <w:t xml:space="preserve"> IE in the CG-Config IE that is an IE of inter-node RRC message</w:t>
      </w:r>
      <w:r>
        <w:rPr>
          <w:rFonts w:asciiTheme="majorHAnsi" w:eastAsiaTheme="minorEastAsia" w:hAnsiTheme="majorHAnsi"/>
          <w:b w:val="0"/>
          <w:bCs w:val="0"/>
        </w:rPr>
        <w:t xml:space="preserve"> as specified in TS 38.331:</w:t>
      </w:r>
    </w:p>
    <w:p w14:paraId="422C5FE5" w14:textId="5A8C51A6" w:rsidR="00953A6D" w:rsidRPr="00A62D70" w:rsidRDefault="00953A6D" w:rsidP="00953A6D">
      <w:pPr>
        <w:keepNext/>
        <w:keepLines/>
        <w:spacing w:after="0"/>
        <w:rPr>
          <w:rFonts w:ascii="Arial" w:hAnsi="Arial"/>
          <w:sz w:val="18"/>
          <w:lang w:eastAsia="sv-SE"/>
        </w:rPr>
      </w:pPr>
      <w:r w:rsidRPr="00A62D70">
        <w:rPr>
          <w:rFonts w:ascii="Arial" w:hAnsi="Arial"/>
          <w:sz w:val="18"/>
          <w:lang w:eastAsia="sv-SE"/>
        </w:rPr>
        <w:t>:</w:t>
      </w:r>
    </w:p>
    <w:tbl>
      <w:tblPr>
        <w:tblStyle w:val="afa"/>
        <w:tblW w:w="0" w:type="auto"/>
        <w:tblLook w:val="04A0" w:firstRow="1" w:lastRow="0" w:firstColumn="1" w:lastColumn="0" w:noHBand="0" w:noVBand="1"/>
      </w:tblPr>
      <w:tblGrid>
        <w:gridCol w:w="9855"/>
      </w:tblGrid>
      <w:tr w:rsidR="00953A6D" w14:paraId="1050CCD0" w14:textId="77777777" w:rsidTr="00953A6D">
        <w:tc>
          <w:tcPr>
            <w:tcW w:w="9855" w:type="dxa"/>
          </w:tcPr>
          <w:p w14:paraId="54252B7D" w14:textId="77777777" w:rsidR="00953A6D" w:rsidRPr="00A62D70" w:rsidRDefault="00953A6D" w:rsidP="00953A6D">
            <w:pPr>
              <w:keepNext/>
              <w:keepLines/>
              <w:spacing w:after="0"/>
              <w:rPr>
                <w:rFonts w:ascii="Arial" w:hAnsi="Arial"/>
                <w:b/>
                <w:i/>
                <w:sz w:val="18"/>
                <w:lang w:eastAsia="sv-SE"/>
              </w:rPr>
            </w:pPr>
            <w:proofErr w:type="spellStart"/>
            <w:r w:rsidRPr="00A62D70">
              <w:rPr>
                <w:rFonts w:ascii="Arial" w:hAnsi="Arial"/>
                <w:b/>
                <w:i/>
                <w:sz w:val="18"/>
                <w:lang w:eastAsia="sv-SE"/>
              </w:rPr>
              <w:t>scg-CellGroupConfig</w:t>
            </w:r>
            <w:proofErr w:type="spellEnd"/>
          </w:p>
          <w:p w14:paraId="3D7017E0" w14:textId="3102409D" w:rsidR="00953A6D" w:rsidRDefault="00953A6D" w:rsidP="00953A6D">
            <w:pPr>
              <w:pStyle w:val="Proposal"/>
              <w:numPr>
                <w:ilvl w:val="0"/>
                <w:numId w:val="0"/>
              </w:numPr>
              <w:jc w:val="left"/>
              <w:rPr>
                <w:rFonts w:asciiTheme="majorHAnsi" w:eastAsiaTheme="minorEastAsia" w:hAnsiTheme="majorHAnsi"/>
                <w:b w:val="0"/>
                <w:bCs w:val="0"/>
              </w:rPr>
            </w:pPr>
            <w:r w:rsidRPr="00A62D70">
              <w:rPr>
                <w:sz w:val="18"/>
                <w:lang w:eastAsia="sv-SE"/>
              </w:rPr>
              <w:t xml:space="preserve">Contains the </w:t>
            </w:r>
            <w:proofErr w:type="spellStart"/>
            <w:r w:rsidRPr="00A62D70">
              <w:rPr>
                <w:i/>
                <w:sz w:val="18"/>
                <w:lang w:eastAsia="sv-SE"/>
              </w:rPr>
              <w:t>RRCReconfiguration</w:t>
            </w:r>
            <w:proofErr w:type="spellEnd"/>
            <w:r w:rsidRPr="00A62D70">
              <w:rPr>
                <w:sz w:val="18"/>
                <w:lang w:eastAsia="sv-SE"/>
              </w:rPr>
              <w:t xml:space="preserve"> message (containing only </w:t>
            </w:r>
            <w:proofErr w:type="spellStart"/>
            <w:r w:rsidRPr="00A62D70">
              <w:rPr>
                <w:i/>
                <w:sz w:val="18"/>
                <w:lang w:eastAsia="sv-SE"/>
              </w:rPr>
              <w:t>secondaryCellGroup</w:t>
            </w:r>
            <w:proofErr w:type="spellEnd"/>
            <w:r w:rsidRPr="00A62D70">
              <w:rPr>
                <w:sz w:val="18"/>
                <w:lang w:eastAsia="sv-SE"/>
              </w:rPr>
              <w:t xml:space="preserve"> and/or </w:t>
            </w:r>
            <w:proofErr w:type="spellStart"/>
            <w:r w:rsidRPr="00A62D70">
              <w:rPr>
                <w:i/>
                <w:sz w:val="18"/>
                <w:lang w:eastAsia="sv-SE"/>
              </w:rPr>
              <w:t>measConfig</w:t>
            </w:r>
            <w:proofErr w:type="spellEnd"/>
            <w:r w:rsidRPr="00A62D70">
              <w:rPr>
                <w:sz w:val="18"/>
                <w:lang w:eastAsia="ja-JP"/>
              </w:rPr>
              <w:t xml:space="preserve"> and/or </w:t>
            </w:r>
            <w:proofErr w:type="spellStart"/>
            <w:r w:rsidRPr="00A62D70">
              <w:rPr>
                <w:i/>
                <w:sz w:val="18"/>
                <w:lang w:eastAsia="ja-JP"/>
              </w:rPr>
              <w:t>otherConfig</w:t>
            </w:r>
            <w:proofErr w:type="spellEnd"/>
            <w:r w:rsidRPr="00A62D70">
              <w:rPr>
                <w:sz w:val="18"/>
                <w:lang w:eastAsia="ja-JP"/>
              </w:rPr>
              <w:t xml:space="preserve"> and/or </w:t>
            </w:r>
            <w:proofErr w:type="spellStart"/>
            <w:r w:rsidRPr="00A62D70">
              <w:rPr>
                <w:i/>
                <w:sz w:val="18"/>
                <w:lang w:eastAsia="ja-JP"/>
              </w:rPr>
              <w:t>conditionalReconfiguration</w:t>
            </w:r>
            <w:proofErr w:type="spellEnd"/>
            <w:r w:rsidRPr="00A62D70">
              <w:rPr>
                <w:sz w:val="18"/>
                <w:lang w:eastAsia="ja-JP"/>
              </w:rPr>
              <w:t xml:space="preserve"> and/or </w:t>
            </w:r>
            <w:r w:rsidRPr="00A62D70">
              <w:rPr>
                <w:i/>
                <w:sz w:val="18"/>
                <w:lang w:eastAsia="ja-JP"/>
              </w:rPr>
              <w:t>bap-Config</w:t>
            </w:r>
            <w:r w:rsidRPr="00A62D70">
              <w:rPr>
                <w:sz w:val="18"/>
                <w:lang w:eastAsia="ja-JP"/>
              </w:rPr>
              <w:t xml:space="preserve"> and/or </w:t>
            </w:r>
            <w:proofErr w:type="spellStart"/>
            <w:r w:rsidRPr="00A62D70">
              <w:rPr>
                <w:i/>
                <w:sz w:val="18"/>
                <w:lang w:eastAsia="ja-JP"/>
              </w:rPr>
              <w:t>iab</w:t>
            </w:r>
            <w:proofErr w:type="spellEnd"/>
            <w:r w:rsidRPr="00A62D70">
              <w:rPr>
                <w:i/>
                <w:sz w:val="18"/>
                <w:lang w:eastAsia="ja-JP"/>
              </w:rPr>
              <w:t>-IP-</w:t>
            </w:r>
            <w:proofErr w:type="spellStart"/>
            <w:r w:rsidRPr="00A62D70">
              <w:rPr>
                <w:i/>
                <w:sz w:val="18"/>
                <w:lang w:eastAsia="ja-JP"/>
              </w:rPr>
              <w:t>AddressConfigurationList</w:t>
            </w:r>
            <w:proofErr w:type="spellEnd"/>
            <w:r>
              <w:rPr>
                <w:i/>
                <w:sz w:val="18"/>
                <w:lang w:eastAsia="ja-JP"/>
              </w:rPr>
              <w:t xml:space="preserve"> </w:t>
            </w:r>
            <w:r w:rsidRPr="00CD7BFE">
              <w:rPr>
                <w:i/>
                <w:color w:val="FF0000"/>
                <w:sz w:val="18"/>
                <w:highlight w:val="yellow"/>
                <w:u w:val="single"/>
                <w:lang w:eastAsia="ja-JP"/>
              </w:rPr>
              <w:t xml:space="preserve">and/or </w:t>
            </w:r>
            <w:proofErr w:type="spellStart"/>
            <w:r w:rsidRPr="00CD7BFE">
              <w:rPr>
                <w:i/>
                <w:color w:val="FF0000"/>
                <w:sz w:val="18"/>
                <w:highlight w:val="yellow"/>
                <w:u w:val="single"/>
                <w:lang w:eastAsia="ja-JP"/>
              </w:rPr>
              <w:t>appLayerMeasConfig</w:t>
            </w:r>
            <w:proofErr w:type="spellEnd"/>
            <w:r w:rsidRPr="00A62D70">
              <w:rPr>
                <w:iCs/>
                <w:sz w:val="18"/>
                <w:highlight w:val="yellow"/>
                <w:lang w:eastAsia="ja-JP"/>
              </w:rPr>
              <w:t>)</w:t>
            </w:r>
          </w:p>
        </w:tc>
      </w:tr>
    </w:tbl>
    <w:p w14:paraId="535DDB4D" w14:textId="3E759795" w:rsidR="00953A6D" w:rsidRDefault="00953A6D" w:rsidP="00953A6D">
      <w:pPr>
        <w:pStyle w:val="Proposal"/>
        <w:numPr>
          <w:ilvl w:val="0"/>
          <w:numId w:val="0"/>
        </w:numPr>
        <w:jc w:val="left"/>
        <w:rPr>
          <w:rFonts w:asciiTheme="majorHAnsi" w:eastAsiaTheme="minorEastAsia" w:hAnsiTheme="majorHAnsi"/>
          <w:b w:val="0"/>
          <w:bCs w:val="0"/>
        </w:rPr>
      </w:pPr>
    </w:p>
    <w:p w14:paraId="391DFC0F" w14:textId="5CF3D991" w:rsidR="00953A6D" w:rsidRPr="00953A6D" w:rsidRDefault="00953A6D" w:rsidP="00953A6D">
      <w:pPr>
        <w:pStyle w:val="Proposal"/>
        <w:numPr>
          <w:ilvl w:val="0"/>
          <w:numId w:val="0"/>
        </w:numPr>
        <w:jc w:val="left"/>
        <w:rPr>
          <w:rFonts w:asciiTheme="majorHAnsi" w:eastAsiaTheme="minorEastAsia" w:hAnsiTheme="majorHAnsi"/>
          <w:b w:val="0"/>
          <w:bCs w:val="0"/>
        </w:rPr>
      </w:pPr>
      <w:r w:rsidRPr="00953A6D">
        <w:rPr>
          <w:rFonts w:asciiTheme="majorHAnsi" w:eastAsiaTheme="minorEastAsia" w:hAnsiTheme="majorHAnsi"/>
          <w:b w:val="0"/>
          <w:bCs w:val="0"/>
        </w:rPr>
        <w:t xml:space="preserve">The MN provides the source SCG related QoE configuration information to the target SN. The MN may also provide the MN related QoE configuration information. The MN includes the information in the SN Addition Request message. </w:t>
      </w:r>
      <w:r>
        <w:rPr>
          <w:rFonts w:asciiTheme="majorHAnsi" w:eastAsiaTheme="minorEastAsia" w:hAnsiTheme="majorHAnsi"/>
          <w:b w:val="0"/>
          <w:bCs w:val="0"/>
        </w:rPr>
        <w:t xml:space="preserve"> </w:t>
      </w:r>
      <w:r w:rsidRPr="00953A6D">
        <w:rPr>
          <w:rFonts w:asciiTheme="majorHAnsi" w:eastAsiaTheme="minorEastAsia" w:hAnsiTheme="majorHAnsi"/>
          <w:b w:val="0"/>
          <w:bCs w:val="0"/>
        </w:rPr>
        <w:t xml:space="preserve">Specifically, the MN includes the source SCG related QoE configuration information in the </w:t>
      </w:r>
      <w:proofErr w:type="spellStart"/>
      <w:r w:rsidRPr="00953A6D">
        <w:rPr>
          <w:rFonts w:asciiTheme="majorHAnsi" w:eastAsiaTheme="minorEastAsia" w:hAnsiTheme="majorHAnsi"/>
          <w:b w:val="0"/>
          <w:bCs w:val="0"/>
        </w:rPr>
        <w:t>sourceConfigSCG</w:t>
      </w:r>
      <w:proofErr w:type="spellEnd"/>
      <w:r w:rsidRPr="00953A6D">
        <w:rPr>
          <w:rFonts w:asciiTheme="majorHAnsi" w:eastAsiaTheme="minorEastAsia" w:hAnsiTheme="majorHAnsi"/>
          <w:b w:val="0"/>
          <w:bCs w:val="0"/>
        </w:rPr>
        <w:t xml:space="preserve"> IE in the CG-</w:t>
      </w:r>
      <w:proofErr w:type="spellStart"/>
      <w:r w:rsidRPr="00953A6D">
        <w:rPr>
          <w:rFonts w:asciiTheme="majorHAnsi" w:eastAsiaTheme="minorEastAsia" w:hAnsiTheme="majorHAnsi"/>
          <w:b w:val="0"/>
          <w:bCs w:val="0"/>
        </w:rPr>
        <w:t>ConfigInfo</w:t>
      </w:r>
      <w:proofErr w:type="spellEnd"/>
      <w:r w:rsidRPr="00953A6D">
        <w:rPr>
          <w:rFonts w:asciiTheme="majorHAnsi" w:eastAsiaTheme="minorEastAsia" w:hAnsiTheme="majorHAnsi"/>
          <w:b w:val="0"/>
          <w:bCs w:val="0"/>
        </w:rPr>
        <w:t xml:space="preserve"> IE that is an IE of inter-node RRC message:</w:t>
      </w:r>
    </w:p>
    <w:tbl>
      <w:tblPr>
        <w:tblStyle w:val="afa"/>
        <w:tblW w:w="0" w:type="auto"/>
        <w:tblLook w:val="04A0" w:firstRow="1" w:lastRow="0" w:firstColumn="1" w:lastColumn="0" w:noHBand="0" w:noVBand="1"/>
      </w:tblPr>
      <w:tblGrid>
        <w:gridCol w:w="9855"/>
      </w:tblGrid>
      <w:tr w:rsidR="00953A6D" w14:paraId="40FCB12F" w14:textId="77777777">
        <w:tc>
          <w:tcPr>
            <w:tcW w:w="9855" w:type="dxa"/>
          </w:tcPr>
          <w:p w14:paraId="35505221" w14:textId="77777777" w:rsidR="00953A6D" w:rsidRPr="00F43A82" w:rsidRDefault="00953A6D" w:rsidP="00953A6D">
            <w:pPr>
              <w:pStyle w:val="TAL"/>
              <w:rPr>
                <w:b/>
                <w:i/>
                <w:lang w:eastAsia="sv-SE"/>
              </w:rPr>
            </w:pPr>
            <w:proofErr w:type="spellStart"/>
            <w:r w:rsidRPr="00F43A82">
              <w:rPr>
                <w:b/>
                <w:i/>
                <w:lang w:eastAsia="sv-SE"/>
              </w:rPr>
              <w:t>sourceConfigSCG</w:t>
            </w:r>
            <w:proofErr w:type="spellEnd"/>
          </w:p>
          <w:p w14:paraId="112E86F9" w14:textId="656B9633" w:rsidR="00953A6D" w:rsidRPr="00953A6D" w:rsidRDefault="00953A6D" w:rsidP="00953A6D">
            <w:pPr>
              <w:pStyle w:val="Proposal"/>
              <w:numPr>
                <w:ilvl w:val="0"/>
                <w:numId w:val="0"/>
              </w:numPr>
              <w:jc w:val="left"/>
              <w:rPr>
                <w:rFonts w:asciiTheme="majorHAnsi" w:eastAsiaTheme="minorEastAsia" w:hAnsiTheme="majorHAnsi"/>
                <w:b w:val="0"/>
                <w:bCs w:val="0"/>
              </w:rPr>
            </w:pPr>
            <w:r w:rsidRPr="00953A6D">
              <w:rPr>
                <w:b w:val="0"/>
                <w:bCs w:val="0"/>
                <w:lang w:eastAsia="sv-SE"/>
              </w:rPr>
              <w:t xml:space="preserve">Includes all of the current SCG configurations used by the target SN to build delta configuration to be sent to UE, e.g. during SN change. The field contains the </w:t>
            </w:r>
            <w:proofErr w:type="spellStart"/>
            <w:r w:rsidRPr="00953A6D">
              <w:rPr>
                <w:b w:val="0"/>
                <w:bCs w:val="0"/>
                <w:i/>
                <w:lang w:eastAsia="sv-SE"/>
              </w:rPr>
              <w:t>RRCReconfiguration</w:t>
            </w:r>
            <w:proofErr w:type="spellEnd"/>
            <w:r w:rsidRPr="00953A6D">
              <w:rPr>
                <w:b w:val="0"/>
                <w:bCs w:val="0"/>
                <w:lang w:eastAsia="sv-SE"/>
              </w:rPr>
              <w:t xml:space="preserve"> message, i.e. including </w:t>
            </w:r>
            <w:proofErr w:type="spellStart"/>
            <w:r w:rsidRPr="00953A6D">
              <w:rPr>
                <w:b w:val="0"/>
                <w:bCs w:val="0"/>
                <w:i/>
                <w:lang w:eastAsia="sv-SE"/>
              </w:rPr>
              <w:t>secondaryCellGroup</w:t>
            </w:r>
            <w:proofErr w:type="spellEnd"/>
            <w:r w:rsidRPr="00953A6D">
              <w:rPr>
                <w:b w:val="0"/>
                <w:bCs w:val="0"/>
                <w:lang w:eastAsia="ko-KR"/>
              </w:rPr>
              <w:t xml:space="preserve"> and </w:t>
            </w:r>
            <w:proofErr w:type="spellStart"/>
            <w:r w:rsidRPr="00953A6D">
              <w:rPr>
                <w:b w:val="0"/>
                <w:bCs w:val="0"/>
                <w:i/>
                <w:lang w:eastAsia="ko-KR"/>
              </w:rPr>
              <w:t>measConfig</w:t>
            </w:r>
            <w:proofErr w:type="spellEnd"/>
            <w:r w:rsidRPr="00953A6D">
              <w:rPr>
                <w:b w:val="0"/>
                <w:bCs w:val="0"/>
                <w:i/>
                <w:color w:val="FF0000"/>
                <w:highlight w:val="yellow"/>
                <w:u w:val="single"/>
                <w:lang w:eastAsia="ko-KR"/>
              </w:rPr>
              <w:t xml:space="preserve">, and </w:t>
            </w:r>
            <w:proofErr w:type="spellStart"/>
            <w:r w:rsidRPr="00953A6D">
              <w:rPr>
                <w:b w:val="0"/>
                <w:bCs w:val="0"/>
                <w:i/>
                <w:color w:val="FF0000"/>
                <w:highlight w:val="yellow"/>
                <w:u w:val="single"/>
                <w:lang w:eastAsia="ko-KR"/>
              </w:rPr>
              <w:t>appLayerMeasConfig</w:t>
            </w:r>
            <w:proofErr w:type="spellEnd"/>
            <w:r w:rsidRPr="00953A6D">
              <w:rPr>
                <w:b w:val="0"/>
                <w:bCs w:val="0"/>
                <w:color w:val="FF0000"/>
                <w:u w:val="single"/>
                <w:lang w:eastAsia="sv-SE"/>
              </w:rPr>
              <w:t>.</w:t>
            </w:r>
            <w:r w:rsidRPr="00953A6D">
              <w:rPr>
                <w:b w:val="0"/>
                <w:bCs w:val="0"/>
                <w:lang w:eastAsia="sv-SE"/>
              </w:rPr>
              <w:t xml:space="preserve"> The field is signalled upon change of SN, unless MN uses full configuration option. Otherwise, the field is absent.</w:t>
            </w:r>
          </w:p>
        </w:tc>
      </w:tr>
    </w:tbl>
    <w:p w14:paraId="40451315" w14:textId="77777777" w:rsidR="00953A6D" w:rsidRPr="00953A6D" w:rsidRDefault="00953A6D" w:rsidP="00953A6D">
      <w:pPr>
        <w:pStyle w:val="Proposal"/>
        <w:numPr>
          <w:ilvl w:val="0"/>
          <w:numId w:val="0"/>
        </w:numPr>
        <w:jc w:val="left"/>
        <w:rPr>
          <w:rFonts w:asciiTheme="majorHAnsi" w:eastAsiaTheme="minorEastAsia" w:hAnsiTheme="majorHAnsi"/>
          <w:b w:val="0"/>
          <w:bCs w:val="0"/>
        </w:rPr>
      </w:pPr>
    </w:p>
    <w:p w14:paraId="353E9A35" w14:textId="3937632F" w:rsidR="00953A6D" w:rsidRDefault="00953A6D" w:rsidP="0026553E">
      <w:pPr>
        <w:pStyle w:val="Proposal"/>
        <w:numPr>
          <w:ilvl w:val="0"/>
          <w:numId w:val="0"/>
        </w:numPr>
        <w:jc w:val="left"/>
        <w:rPr>
          <w:rFonts w:asciiTheme="majorHAnsi" w:eastAsiaTheme="minorEastAsia" w:hAnsiTheme="majorHAnsi"/>
          <w:b w:val="0"/>
          <w:bCs w:val="0"/>
        </w:rPr>
      </w:pPr>
      <w:r w:rsidRPr="00953A6D">
        <w:rPr>
          <w:rFonts w:asciiTheme="majorHAnsi" w:eastAsiaTheme="minorEastAsia" w:hAnsiTheme="majorHAnsi"/>
          <w:b w:val="0"/>
          <w:bCs w:val="0"/>
        </w:rPr>
        <w:lastRenderedPageBreak/>
        <w:t>The target SN uses the source SCG related QoE configuration information to generate the delta configuration of the QoE configuration</w:t>
      </w:r>
      <w:r>
        <w:rPr>
          <w:rFonts w:asciiTheme="majorHAnsi" w:eastAsiaTheme="minorEastAsia" w:hAnsiTheme="majorHAnsi"/>
          <w:b w:val="0"/>
          <w:bCs w:val="0"/>
        </w:rPr>
        <w:t>.</w:t>
      </w:r>
    </w:p>
    <w:p w14:paraId="1CE4D7CB" w14:textId="2E568C3F" w:rsidR="00953A6D" w:rsidRDefault="00953A6D" w:rsidP="00953A6D">
      <w:pPr>
        <w:pStyle w:val="Proposal"/>
        <w:spacing w:before="60" w:after="60"/>
        <w:jc w:val="left"/>
        <w:rPr>
          <w:rFonts w:asciiTheme="majorHAnsi" w:hAnsiTheme="majorHAnsi"/>
        </w:rPr>
      </w:pPr>
      <w:bookmarkStart w:id="11" w:name="OLE_LINK4"/>
      <w:r w:rsidRPr="00953A6D">
        <w:rPr>
          <w:rFonts w:asciiTheme="majorHAnsi" w:hAnsiTheme="majorHAnsi" w:hint="eastAsia"/>
        </w:rPr>
        <w:t>I</w:t>
      </w:r>
      <w:r w:rsidRPr="00953A6D">
        <w:rPr>
          <w:rFonts w:asciiTheme="majorHAnsi" w:hAnsiTheme="majorHAnsi"/>
        </w:rPr>
        <w:t>n order to support delta configuration of a QoE measurement configuration</w:t>
      </w:r>
      <w:r>
        <w:rPr>
          <w:rFonts w:asciiTheme="majorHAnsi" w:hAnsiTheme="majorHAnsi"/>
        </w:rPr>
        <w:t xml:space="preserve"> in target SN during SN change procedure</w:t>
      </w:r>
      <w:r w:rsidRPr="00953A6D">
        <w:rPr>
          <w:rFonts w:asciiTheme="majorHAnsi" w:hAnsiTheme="majorHAnsi"/>
        </w:rPr>
        <w:t xml:space="preserve">, source SN provides </w:t>
      </w:r>
      <w:r>
        <w:rPr>
          <w:rFonts w:asciiTheme="majorHAnsi" w:hAnsiTheme="majorHAnsi"/>
        </w:rPr>
        <w:t xml:space="preserve">the </w:t>
      </w:r>
      <w:r w:rsidRPr="00953A6D">
        <w:rPr>
          <w:rFonts w:asciiTheme="majorHAnsi" w:hAnsiTheme="majorHAnsi"/>
        </w:rPr>
        <w:t>source SCG related QoE configuration information to target SN, forwarded via MN.</w:t>
      </w:r>
    </w:p>
    <w:bookmarkEnd w:id="11"/>
    <w:p w14:paraId="774DFFFB" w14:textId="5C1A7861" w:rsidR="00953A6D" w:rsidRPr="00953A6D" w:rsidRDefault="00953A6D" w:rsidP="00953A6D">
      <w:pPr>
        <w:pStyle w:val="Proposal"/>
        <w:numPr>
          <w:ilvl w:val="0"/>
          <w:numId w:val="0"/>
        </w:numPr>
        <w:jc w:val="left"/>
        <w:rPr>
          <w:rFonts w:asciiTheme="majorHAnsi" w:eastAsiaTheme="minorEastAsia" w:hAnsiTheme="majorHAnsi"/>
          <w:b w:val="0"/>
          <w:bCs w:val="0"/>
          <w:u w:val="single"/>
        </w:rPr>
      </w:pPr>
      <w:r w:rsidRPr="00953A6D">
        <w:rPr>
          <w:rFonts w:asciiTheme="majorHAnsi" w:eastAsiaTheme="minorEastAsia" w:hAnsiTheme="majorHAnsi" w:hint="eastAsia"/>
          <w:b w:val="0"/>
          <w:bCs w:val="0"/>
          <w:u w:val="single"/>
        </w:rPr>
        <w:t>S</w:t>
      </w:r>
      <w:r>
        <w:rPr>
          <w:rFonts w:asciiTheme="majorHAnsi" w:eastAsiaTheme="minorEastAsia" w:hAnsiTheme="majorHAnsi"/>
          <w:b w:val="0"/>
          <w:bCs w:val="0"/>
          <w:u w:val="single"/>
        </w:rPr>
        <w:t>CG</w:t>
      </w:r>
      <w:r w:rsidRPr="00953A6D">
        <w:rPr>
          <w:rFonts w:asciiTheme="majorHAnsi" w:eastAsiaTheme="minorEastAsia" w:hAnsiTheme="majorHAnsi"/>
          <w:b w:val="0"/>
          <w:bCs w:val="0"/>
          <w:u w:val="single"/>
        </w:rPr>
        <w:t xml:space="preserve"> </w:t>
      </w:r>
      <w:r>
        <w:rPr>
          <w:rFonts w:asciiTheme="majorHAnsi" w:eastAsiaTheme="minorEastAsia" w:hAnsiTheme="majorHAnsi"/>
          <w:b w:val="0"/>
          <w:bCs w:val="0"/>
          <w:u w:val="single"/>
        </w:rPr>
        <w:t>Failure</w:t>
      </w:r>
    </w:p>
    <w:p w14:paraId="6323B421" w14:textId="0A553E67" w:rsidR="00926906" w:rsidRPr="00926906" w:rsidRDefault="00926906" w:rsidP="00926906">
      <w:pPr>
        <w:pStyle w:val="Proposal"/>
        <w:numPr>
          <w:ilvl w:val="0"/>
          <w:numId w:val="0"/>
        </w:numPr>
        <w:jc w:val="left"/>
        <w:rPr>
          <w:rFonts w:asciiTheme="majorHAnsi" w:eastAsiaTheme="minorEastAsia" w:hAnsiTheme="majorHAnsi"/>
          <w:b w:val="0"/>
          <w:bCs w:val="0"/>
        </w:rPr>
      </w:pPr>
      <w:r w:rsidRPr="00926906">
        <w:rPr>
          <w:rFonts w:asciiTheme="majorHAnsi" w:eastAsiaTheme="minorEastAsia" w:hAnsiTheme="majorHAnsi"/>
          <w:b w:val="0"/>
          <w:bCs w:val="0"/>
        </w:rPr>
        <w:t xml:space="preserve">The following cases are considered as </w:t>
      </w:r>
      <w:r>
        <w:rPr>
          <w:rFonts w:asciiTheme="majorHAnsi" w:eastAsiaTheme="minorEastAsia" w:hAnsiTheme="majorHAnsi"/>
          <w:b w:val="0"/>
          <w:bCs w:val="0"/>
        </w:rPr>
        <w:t>when SCG failure occurs</w:t>
      </w:r>
      <w:r w:rsidRPr="00926906">
        <w:rPr>
          <w:rFonts w:asciiTheme="majorHAnsi" w:eastAsiaTheme="minorEastAsia" w:hAnsiTheme="majorHAnsi"/>
          <w:b w:val="0"/>
          <w:bCs w:val="0"/>
        </w:rPr>
        <w:t>:</w:t>
      </w:r>
    </w:p>
    <w:p w14:paraId="6BC25045" w14:textId="00E1A0E0" w:rsidR="00926906" w:rsidRPr="00926906" w:rsidRDefault="00926906" w:rsidP="00926906">
      <w:pPr>
        <w:pStyle w:val="B1"/>
        <w:spacing w:after="120"/>
        <w:rPr>
          <w:rFonts w:asciiTheme="majorHAnsi" w:eastAsiaTheme="minorEastAsia" w:hAnsiTheme="majorHAnsi"/>
        </w:rPr>
      </w:pPr>
      <w:r w:rsidRPr="00926906">
        <w:rPr>
          <w:rFonts w:asciiTheme="majorHAnsi" w:eastAsiaTheme="minorEastAsia" w:hAnsiTheme="majorHAnsi" w:hint="eastAsia"/>
        </w:rPr>
        <w:t>-</w:t>
      </w:r>
      <w:r w:rsidRPr="00926906">
        <w:rPr>
          <w:rFonts w:asciiTheme="majorHAnsi" w:eastAsiaTheme="minorEastAsia" w:hAnsiTheme="majorHAnsi" w:hint="eastAsia"/>
        </w:rPr>
        <w:tab/>
      </w:r>
      <w:r w:rsidRPr="00926906">
        <w:rPr>
          <w:rFonts w:asciiTheme="majorHAnsi" w:eastAsiaTheme="minorEastAsia" w:hAnsiTheme="majorHAnsi"/>
        </w:rPr>
        <w:t xml:space="preserve">A QoE Measurement is configured by MN, but the QoE measurement reporting is configured as SCG that means that the UE sends the QoE measurement report to network by SCG leg </w:t>
      </w:r>
      <w:r w:rsidR="004A4776">
        <w:rPr>
          <w:rFonts w:asciiTheme="majorHAnsi" w:eastAsiaTheme="minorEastAsia" w:hAnsiTheme="majorHAnsi"/>
        </w:rPr>
        <w:t>by SRB5</w:t>
      </w:r>
      <w:r w:rsidRPr="00926906">
        <w:rPr>
          <w:rFonts w:asciiTheme="majorHAnsi" w:eastAsiaTheme="minorEastAsia" w:hAnsiTheme="majorHAnsi"/>
        </w:rPr>
        <w:t>.</w:t>
      </w:r>
    </w:p>
    <w:p w14:paraId="188E51B1" w14:textId="48529A63" w:rsidR="00926906" w:rsidRPr="00926906" w:rsidRDefault="00926906" w:rsidP="00926906">
      <w:pPr>
        <w:pStyle w:val="B1"/>
        <w:spacing w:after="120"/>
        <w:rPr>
          <w:rFonts w:asciiTheme="majorHAnsi" w:eastAsiaTheme="minorEastAsia" w:hAnsiTheme="majorHAnsi"/>
        </w:rPr>
      </w:pPr>
      <w:r w:rsidRPr="00926906">
        <w:rPr>
          <w:rFonts w:asciiTheme="majorHAnsi" w:eastAsiaTheme="minorEastAsia" w:hAnsiTheme="majorHAnsi" w:hint="eastAsia"/>
        </w:rPr>
        <w:t>-</w:t>
      </w:r>
      <w:r w:rsidRPr="00926906">
        <w:rPr>
          <w:rFonts w:asciiTheme="majorHAnsi" w:eastAsiaTheme="minorEastAsia" w:hAnsiTheme="majorHAnsi"/>
        </w:rPr>
        <w:tab/>
        <w:t>A QoE Measurement is configured by SN, and the QoE measurement reporting is configured as MCG or SCG that means that the UE sends the QoE measurement report to network by MCG leg or SCG leg either by a S</w:t>
      </w:r>
      <w:r w:rsidR="004A4776">
        <w:rPr>
          <w:rFonts w:asciiTheme="majorHAnsi" w:eastAsiaTheme="minorEastAsia" w:hAnsiTheme="majorHAnsi"/>
        </w:rPr>
        <w:t>RB4 or SRB5</w:t>
      </w:r>
      <w:r w:rsidRPr="00926906">
        <w:rPr>
          <w:rFonts w:asciiTheme="majorHAnsi" w:eastAsiaTheme="minorEastAsia" w:hAnsiTheme="majorHAnsi"/>
        </w:rPr>
        <w:t>.</w:t>
      </w:r>
    </w:p>
    <w:p w14:paraId="62602987" w14:textId="2EC7C099" w:rsidR="00953A6D" w:rsidRDefault="00926906" w:rsidP="00926906">
      <w:pPr>
        <w:pStyle w:val="Proposal"/>
        <w:numPr>
          <w:ilvl w:val="0"/>
          <w:numId w:val="0"/>
        </w:numPr>
        <w:jc w:val="left"/>
        <w:rPr>
          <w:rFonts w:asciiTheme="majorHAnsi" w:eastAsiaTheme="minorEastAsia" w:hAnsiTheme="majorHAnsi"/>
          <w:b w:val="0"/>
          <w:bCs w:val="0"/>
        </w:rPr>
      </w:pPr>
      <w:r>
        <w:rPr>
          <w:rFonts w:asciiTheme="majorHAnsi" w:eastAsiaTheme="minorEastAsia" w:hAnsiTheme="majorHAnsi"/>
          <w:b w:val="0"/>
          <w:bCs w:val="0"/>
        </w:rPr>
        <w:t>W</w:t>
      </w:r>
      <w:r w:rsidRPr="00926906">
        <w:rPr>
          <w:rFonts w:asciiTheme="majorHAnsi" w:eastAsiaTheme="minorEastAsia" w:hAnsiTheme="majorHAnsi"/>
          <w:b w:val="0"/>
          <w:bCs w:val="0"/>
        </w:rPr>
        <w:t>hen SCG failure is detected</w:t>
      </w:r>
      <w:r>
        <w:rPr>
          <w:rFonts w:asciiTheme="majorHAnsi" w:eastAsiaTheme="minorEastAsia" w:hAnsiTheme="majorHAnsi"/>
          <w:b w:val="0"/>
          <w:bCs w:val="0"/>
        </w:rPr>
        <w:t>, it is possible that</w:t>
      </w:r>
      <w:r w:rsidRPr="00926906">
        <w:rPr>
          <w:rFonts w:asciiTheme="majorHAnsi" w:eastAsiaTheme="minorEastAsia" w:hAnsiTheme="majorHAnsi"/>
          <w:b w:val="0"/>
          <w:bCs w:val="0"/>
        </w:rPr>
        <w:t xml:space="preserve"> the QoE </w:t>
      </w:r>
      <w:r>
        <w:rPr>
          <w:rFonts w:asciiTheme="majorHAnsi" w:eastAsiaTheme="minorEastAsia" w:hAnsiTheme="majorHAnsi"/>
          <w:b w:val="0"/>
          <w:bCs w:val="0"/>
        </w:rPr>
        <w:t xml:space="preserve">measurement report </w:t>
      </w:r>
      <w:r w:rsidRPr="00926906">
        <w:rPr>
          <w:rFonts w:asciiTheme="majorHAnsi" w:eastAsiaTheme="minorEastAsia" w:hAnsiTheme="majorHAnsi"/>
          <w:b w:val="0"/>
          <w:bCs w:val="0"/>
        </w:rPr>
        <w:t>is available at UE RRC layer (e.g. application layer measurement report container has been received from upper layers when SCG failure happens)</w:t>
      </w:r>
      <w:r w:rsidR="000D72E4">
        <w:rPr>
          <w:rFonts w:asciiTheme="majorHAnsi" w:eastAsiaTheme="minorEastAsia" w:hAnsiTheme="majorHAnsi"/>
          <w:b w:val="0"/>
          <w:bCs w:val="0"/>
        </w:rPr>
        <w:t xml:space="preserve"> since QoE measurement reporting has lower priority</w:t>
      </w:r>
      <w:r>
        <w:rPr>
          <w:rFonts w:asciiTheme="majorHAnsi" w:eastAsiaTheme="minorEastAsia" w:hAnsiTheme="majorHAnsi"/>
          <w:b w:val="0"/>
          <w:bCs w:val="0"/>
        </w:rPr>
        <w:t xml:space="preserve">. </w:t>
      </w:r>
      <w:r w:rsidR="004A4776">
        <w:rPr>
          <w:rFonts w:asciiTheme="majorHAnsi" w:eastAsiaTheme="minorEastAsia" w:hAnsiTheme="majorHAnsi"/>
          <w:b w:val="0"/>
          <w:bCs w:val="0"/>
        </w:rPr>
        <w:t>When</w:t>
      </w:r>
      <w:r>
        <w:rPr>
          <w:rFonts w:asciiTheme="majorHAnsi" w:eastAsiaTheme="minorEastAsia" w:hAnsiTheme="majorHAnsi"/>
          <w:b w:val="0"/>
          <w:bCs w:val="0"/>
        </w:rPr>
        <w:t xml:space="preserve"> the reporting leg is configured as ‘SCG’, the UE is not able to send the QoE measurement report via SCG leg due to SCG failure. In this case, the following solutions can be considered:</w:t>
      </w:r>
    </w:p>
    <w:p w14:paraId="7809AF9C" w14:textId="12B76CA7" w:rsidR="00926906" w:rsidRPr="00926906" w:rsidRDefault="00926906" w:rsidP="00926906">
      <w:pPr>
        <w:pStyle w:val="B1"/>
        <w:spacing w:after="120"/>
        <w:rPr>
          <w:rFonts w:asciiTheme="majorHAnsi" w:eastAsiaTheme="minorEastAsia" w:hAnsiTheme="majorHAnsi"/>
        </w:rPr>
      </w:pPr>
      <w:r w:rsidRPr="00926906">
        <w:rPr>
          <w:rFonts w:asciiTheme="majorHAnsi" w:eastAsiaTheme="minorEastAsia" w:hAnsiTheme="majorHAnsi" w:hint="eastAsia"/>
        </w:rPr>
        <w:t>-</w:t>
      </w:r>
      <w:r w:rsidRPr="00926906">
        <w:rPr>
          <w:rFonts w:asciiTheme="majorHAnsi" w:eastAsiaTheme="minorEastAsia" w:hAnsiTheme="majorHAnsi"/>
        </w:rPr>
        <w:tab/>
      </w:r>
      <w:r>
        <w:rPr>
          <w:rFonts w:asciiTheme="majorHAnsi" w:eastAsiaTheme="minorEastAsia" w:hAnsiTheme="majorHAnsi"/>
        </w:rPr>
        <w:t xml:space="preserve">Option 1: </w:t>
      </w:r>
      <w:r w:rsidRPr="00926906">
        <w:rPr>
          <w:rFonts w:asciiTheme="majorHAnsi" w:eastAsiaTheme="minorEastAsia" w:hAnsiTheme="majorHAnsi"/>
        </w:rPr>
        <w:t>The UE switches the reporting leg to be MCG automatically upon detecting SCG failure;</w:t>
      </w:r>
    </w:p>
    <w:p w14:paraId="393AA897" w14:textId="711AECCC" w:rsidR="00926906" w:rsidRDefault="00926906" w:rsidP="00926906">
      <w:pPr>
        <w:pStyle w:val="B1"/>
        <w:spacing w:after="120"/>
        <w:rPr>
          <w:rFonts w:asciiTheme="majorHAnsi" w:eastAsiaTheme="minorEastAsia" w:hAnsiTheme="majorHAnsi"/>
        </w:rPr>
      </w:pPr>
      <w:r w:rsidRPr="00926906">
        <w:rPr>
          <w:rFonts w:asciiTheme="majorHAnsi" w:eastAsiaTheme="minorEastAsia" w:hAnsiTheme="majorHAnsi" w:hint="eastAsia"/>
        </w:rPr>
        <w:t>-</w:t>
      </w:r>
      <w:r w:rsidRPr="00926906">
        <w:rPr>
          <w:rFonts w:asciiTheme="majorHAnsi" w:eastAsiaTheme="minorEastAsia" w:hAnsiTheme="majorHAnsi"/>
        </w:rPr>
        <w:tab/>
      </w:r>
      <w:r>
        <w:rPr>
          <w:rFonts w:asciiTheme="majorHAnsi" w:eastAsiaTheme="minorEastAsia" w:hAnsiTheme="majorHAnsi"/>
        </w:rPr>
        <w:t>Option 2: T</w:t>
      </w:r>
      <w:r w:rsidRPr="00926906">
        <w:rPr>
          <w:rFonts w:asciiTheme="majorHAnsi" w:eastAsiaTheme="minorEastAsia" w:hAnsiTheme="majorHAnsi"/>
        </w:rPr>
        <w:t xml:space="preserve">he UE suspends the QoE measurement reporting via SCG leg and buffers the QoE measurement report in RRC until instruction from MN is received. the UE may </w:t>
      </w:r>
      <w:r>
        <w:rPr>
          <w:rFonts w:asciiTheme="majorHAnsi" w:eastAsiaTheme="minorEastAsia" w:hAnsiTheme="majorHAnsi"/>
        </w:rPr>
        <w:t xml:space="preserve">also </w:t>
      </w:r>
      <w:r w:rsidRPr="00926906">
        <w:rPr>
          <w:rFonts w:asciiTheme="majorHAnsi" w:eastAsiaTheme="minorEastAsia" w:hAnsiTheme="majorHAnsi"/>
        </w:rPr>
        <w:t xml:space="preserve">send ‘QoE measurement result available’ indication to MN in the SCGFailureInformation </w:t>
      </w:r>
      <w:r w:rsidR="000D72E4" w:rsidRPr="00926906">
        <w:rPr>
          <w:rFonts w:asciiTheme="majorHAnsi" w:eastAsiaTheme="minorEastAsia" w:hAnsiTheme="majorHAnsi"/>
        </w:rPr>
        <w:t>message</w:t>
      </w:r>
      <w:r w:rsidR="000D72E4">
        <w:rPr>
          <w:rFonts w:asciiTheme="majorHAnsi" w:eastAsiaTheme="minorEastAsia" w:hAnsiTheme="majorHAnsi"/>
        </w:rPr>
        <w:t>.</w:t>
      </w:r>
    </w:p>
    <w:p w14:paraId="05C78653" w14:textId="233C5546" w:rsidR="000D72E4" w:rsidRPr="00926906" w:rsidRDefault="000D72E4" w:rsidP="00926906">
      <w:pPr>
        <w:pStyle w:val="B1"/>
        <w:spacing w:after="120"/>
        <w:rPr>
          <w:rFonts w:asciiTheme="majorHAnsi" w:eastAsiaTheme="minorEastAsia" w:hAnsiTheme="majorHAnsi"/>
          <w:lang w:eastAsia="zh-CN"/>
        </w:rPr>
      </w:pPr>
      <w:r>
        <w:rPr>
          <w:rFonts w:asciiTheme="majorHAnsi" w:eastAsiaTheme="minorEastAsia" w:hAnsiTheme="majorHAnsi" w:hint="eastAsia"/>
          <w:lang w:eastAsia="zh-CN"/>
        </w:rPr>
        <w:t>-</w:t>
      </w:r>
      <w:r>
        <w:rPr>
          <w:rFonts w:asciiTheme="majorHAnsi" w:eastAsiaTheme="minorEastAsia" w:hAnsiTheme="majorHAnsi"/>
          <w:lang w:eastAsia="zh-CN"/>
        </w:rPr>
        <w:tab/>
        <w:t xml:space="preserve">Option 3: </w:t>
      </w:r>
      <w:r>
        <w:rPr>
          <w:rFonts w:asciiTheme="majorHAnsi" w:eastAsiaTheme="minorEastAsia" w:hAnsiTheme="majorHAnsi" w:hint="eastAsia"/>
          <w:lang w:eastAsia="zh-CN"/>
        </w:rPr>
        <w:t>The</w:t>
      </w:r>
      <w:r>
        <w:rPr>
          <w:rFonts w:asciiTheme="majorHAnsi" w:eastAsiaTheme="minorEastAsia" w:hAnsiTheme="majorHAnsi"/>
          <w:lang w:eastAsia="zh-CN"/>
        </w:rPr>
        <w:t xml:space="preserve"> UE discards the QoE measurement report that reporting leg is configured as ‘SCG leg’.</w:t>
      </w:r>
    </w:p>
    <w:p w14:paraId="015DFCD7" w14:textId="6C3EB955" w:rsidR="00926906" w:rsidRDefault="00926906" w:rsidP="00926906">
      <w:pPr>
        <w:pStyle w:val="Proposal"/>
        <w:spacing w:before="60" w:after="60"/>
        <w:jc w:val="left"/>
        <w:rPr>
          <w:rFonts w:asciiTheme="majorHAnsi" w:hAnsiTheme="majorHAnsi"/>
        </w:rPr>
      </w:pPr>
      <w:r>
        <w:rPr>
          <w:rFonts w:asciiTheme="majorHAnsi" w:hAnsiTheme="majorHAnsi"/>
        </w:rPr>
        <w:t>RAN3 discusses how to handle the available QoE measurement report in SCG leg when SCG failure happens</w:t>
      </w:r>
      <w:r w:rsidRPr="00953A6D">
        <w:rPr>
          <w:rFonts w:asciiTheme="majorHAnsi" w:hAnsiTheme="majorHAnsi"/>
        </w:rPr>
        <w:t>.</w:t>
      </w:r>
    </w:p>
    <w:p w14:paraId="3D58E81E" w14:textId="3D24BFF8" w:rsidR="00BE4CBA" w:rsidRPr="00BE4CBA" w:rsidRDefault="00BE4CBA" w:rsidP="00BE4CBA">
      <w:pPr>
        <w:pStyle w:val="Proposal"/>
        <w:numPr>
          <w:ilvl w:val="0"/>
          <w:numId w:val="0"/>
        </w:numPr>
        <w:jc w:val="left"/>
        <w:rPr>
          <w:rFonts w:asciiTheme="majorHAnsi" w:eastAsiaTheme="minorEastAsia" w:hAnsiTheme="majorHAnsi"/>
          <w:b w:val="0"/>
          <w:bCs w:val="0"/>
          <w:u w:val="single"/>
        </w:rPr>
      </w:pPr>
      <w:r w:rsidRPr="00BE4CBA">
        <w:rPr>
          <w:rFonts w:asciiTheme="majorHAnsi" w:eastAsiaTheme="minorEastAsia" w:hAnsiTheme="majorHAnsi" w:hint="eastAsia"/>
          <w:b w:val="0"/>
          <w:bCs w:val="0"/>
          <w:u w:val="single"/>
        </w:rPr>
        <w:t>SCG</w:t>
      </w:r>
      <w:r w:rsidRPr="00BE4CBA">
        <w:rPr>
          <w:rFonts w:asciiTheme="majorHAnsi" w:eastAsiaTheme="minorEastAsia" w:hAnsiTheme="majorHAnsi"/>
          <w:b w:val="0"/>
          <w:bCs w:val="0"/>
          <w:u w:val="single"/>
        </w:rPr>
        <w:t xml:space="preserve"> </w:t>
      </w:r>
      <w:r w:rsidRPr="00BE4CBA">
        <w:rPr>
          <w:rFonts w:asciiTheme="majorHAnsi" w:eastAsiaTheme="minorEastAsia" w:hAnsiTheme="majorHAnsi" w:hint="eastAsia"/>
          <w:b w:val="0"/>
          <w:bCs w:val="0"/>
          <w:u w:val="single"/>
        </w:rPr>
        <w:t>R</w:t>
      </w:r>
      <w:r w:rsidRPr="00BE4CBA">
        <w:rPr>
          <w:rFonts w:asciiTheme="majorHAnsi" w:eastAsiaTheme="minorEastAsia" w:hAnsiTheme="majorHAnsi"/>
          <w:b w:val="0"/>
          <w:bCs w:val="0"/>
          <w:u w:val="single"/>
        </w:rPr>
        <w:t>elease</w:t>
      </w:r>
    </w:p>
    <w:p w14:paraId="0B5A5FA1" w14:textId="7BBF25AC" w:rsidR="00BE4CBA" w:rsidRPr="00BF714F" w:rsidRDefault="00BE4CBA" w:rsidP="00BF714F">
      <w:pPr>
        <w:pStyle w:val="Proposal"/>
        <w:numPr>
          <w:ilvl w:val="0"/>
          <w:numId w:val="0"/>
        </w:numPr>
        <w:jc w:val="left"/>
        <w:rPr>
          <w:rFonts w:asciiTheme="majorHAnsi" w:eastAsiaTheme="minorEastAsia" w:hAnsiTheme="majorHAnsi"/>
          <w:b w:val="0"/>
          <w:bCs w:val="0"/>
        </w:rPr>
      </w:pPr>
      <w:r w:rsidRPr="00BF714F">
        <w:rPr>
          <w:rFonts w:asciiTheme="majorHAnsi" w:eastAsiaTheme="minorEastAsia" w:hAnsiTheme="majorHAnsi"/>
          <w:b w:val="0"/>
          <w:bCs w:val="0"/>
        </w:rPr>
        <w:t xml:space="preserve">In case of SCG release, how to handle the SN configured </w:t>
      </w:r>
      <w:r w:rsidR="00BF714F">
        <w:rPr>
          <w:rFonts w:asciiTheme="majorHAnsi" w:eastAsiaTheme="minorEastAsia" w:hAnsiTheme="majorHAnsi"/>
          <w:b w:val="0"/>
          <w:bCs w:val="0"/>
        </w:rPr>
        <w:t xml:space="preserve">QoE and RVQoE </w:t>
      </w:r>
      <w:r w:rsidRPr="00BF714F">
        <w:rPr>
          <w:rFonts w:asciiTheme="majorHAnsi" w:eastAsiaTheme="minorEastAsia" w:hAnsiTheme="majorHAnsi"/>
          <w:b w:val="0"/>
          <w:bCs w:val="0"/>
        </w:rPr>
        <w:t>measurement needs to be solved.</w:t>
      </w:r>
    </w:p>
    <w:p w14:paraId="25136C52" w14:textId="6B236A01" w:rsidR="00BE4CBA" w:rsidRPr="00BF714F" w:rsidRDefault="00BE4CBA" w:rsidP="00BF714F">
      <w:pPr>
        <w:pStyle w:val="B1"/>
        <w:spacing w:after="120"/>
        <w:rPr>
          <w:rFonts w:asciiTheme="majorHAnsi" w:eastAsiaTheme="minorEastAsia" w:hAnsiTheme="majorHAnsi"/>
        </w:rPr>
      </w:pPr>
      <w:r w:rsidRPr="00BF714F">
        <w:rPr>
          <w:rFonts w:asciiTheme="majorHAnsi" w:eastAsiaTheme="minorEastAsia" w:hAnsiTheme="majorHAnsi"/>
        </w:rPr>
        <w:t>-</w:t>
      </w:r>
      <w:r w:rsidRPr="00BF714F">
        <w:rPr>
          <w:rFonts w:asciiTheme="majorHAnsi" w:eastAsiaTheme="minorEastAsia" w:hAnsiTheme="majorHAnsi"/>
        </w:rPr>
        <w:tab/>
        <w:t xml:space="preserve">Solution 1: The UE releases all SN configured QoE </w:t>
      </w:r>
      <w:r w:rsidR="00BF714F">
        <w:rPr>
          <w:rFonts w:asciiTheme="majorHAnsi" w:eastAsiaTheme="minorEastAsia" w:hAnsiTheme="majorHAnsi"/>
        </w:rPr>
        <w:t xml:space="preserve">and RVQoE </w:t>
      </w:r>
      <w:r w:rsidRPr="00BF714F">
        <w:rPr>
          <w:rFonts w:asciiTheme="majorHAnsi" w:eastAsiaTheme="minorEastAsia" w:hAnsiTheme="majorHAnsi"/>
        </w:rPr>
        <w:t>measurement and available QoE report.</w:t>
      </w:r>
    </w:p>
    <w:p w14:paraId="752F4E8B" w14:textId="6723ECEC" w:rsidR="00BE4CBA" w:rsidRPr="00BF714F" w:rsidRDefault="00BE4CBA" w:rsidP="00BF714F">
      <w:pPr>
        <w:pStyle w:val="B1"/>
        <w:spacing w:after="120"/>
        <w:rPr>
          <w:rFonts w:asciiTheme="majorHAnsi" w:eastAsiaTheme="minorEastAsia" w:hAnsiTheme="majorHAnsi"/>
        </w:rPr>
      </w:pPr>
      <w:r w:rsidRPr="00BF714F">
        <w:rPr>
          <w:rFonts w:asciiTheme="majorHAnsi" w:eastAsiaTheme="minorEastAsia" w:hAnsiTheme="majorHAnsi"/>
        </w:rPr>
        <w:t>-</w:t>
      </w:r>
      <w:r w:rsidRPr="00BF714F">
        <w:rPr>
          <w:rFonts w:asciiTheme="majorHAnsi" w:eastAsiaTheme="minorEastAsia" w:hAnsiTheme="majorHAnsi"/>
        </w:rPr>
        <w:tab/>
        <w:t>Solution 2: MN can decide whether to release or keep SN configured QoE</w:t>
      </w:r>
      <w:r w:rsidR="00BF714F">
        <w:rPr>
          <w:rFonts w:asciiTheme="majorHAnsi" w:eastAsiaTheme="minorEastAsia" w:hAnsiTheme="majorHAnsi"/>
        </w:rPr>
        <w:t xml:space="preserve"> and RVQoE</w:t>
      </w:r>
      <w:r w:rsidRPr="00BF714F">
        <w:rPr>
          <w:rFonts w:asciiTheme="majorHAnsi" w:eastAsiaTheme="minorEastAsia" w:hAnsiTheme="majorHAnsi"/>
        </w:rPr>
        <w:t xml:space="preserve"> measurement. If SN configured QoE measurement is kept, the UE </w:t>
      </w:r>
      <w:r w:rsidR="00BF714F">
        <w:rPr>
          <w:rFonts w:asciiTheme="majorHAnsi" w:eastAsiaTheme="minorEastAsia" w:hAnsiTheme="majorHAnsi"/>
        </w:rPr>
        <w:t>may</w:t>
      </w:r>
      <w:r w:rsidRPr="00BF714F">
        <w:rPr>
          <w:rFonts w:asciiTheme="majorHAnsi" w:eastAsiaTheme="minorEastAsia" w:hAnsiTheme="majorHAnsi"/>
        </w:rPr>
        <w:t xml:space="preserve"> also keep the available QoE report and shall switch the reporting leg to MCG.</w:t>
      </w:r>
    </w:p>
    <w:p w14:paraId="3D5A255C" w14:textId="1F526E96" w:rsidR="00BF714F" w:rsidRDefault="00BF714F" w:rsidP="00BF714F">
      <w:pPr>
        <w:pStyle w:val="Proposal"/>
        <w:spacing w:before="60" w:after="60"/>
        <w:jc w:val="left"/>
        <w:rPr>
          <w:rFonts w:asciiTheme="majorHAnsi" w:hAnsiTheme="majorHAnsi"/>
        </w:rPr>
      </w:pPr>
      <w:r>
        <w:rPr>
          <w:rFonts w:asciiTheme="majorHAnsi" w:hAnsiTheme="majorHAnsi"/>
        </w:rPr>
        <w:t xml:space="preserve">RAN3 discusses how to handle the </w:t>
      </w:r>
      <w:r w:rsidRPr="00BF714F">
        <w:rPr>
          <w:rFonts w:asciiTheme="majorHAnsi" w:hAnsiTheme="majorHAnsi"/>
        </w:rPr>
        <w:t>SN configured QoE and RVQoE measurement</w:t>
      </w:r>
      <w:r>
        <w:rPr>
          <w:rFonts w:asciiTheme="majorHAnsi" w:hAnsiTheme="majorHAnsi"/>
        </w:rPr>
        <w:t xml:space="preserve"> during SN release</w:t>
      </w:r>
      <w:r w:rsidRPr="00953A6D">
        <w:rPr>
          <w:rFonts w:asciiTheme="majorHAnsi" w:hAnsiTheme="majorHAnsi"/>
        </w:rPr>
        <w:t>.</w:t>
      </w:r>
    </w:p>
    <w:p w14:paraId="0AB02898" w14:textId="77777777" w:rsidR="00C40FBB" w:rsidRPr="002E76D7" w:rsidRDefault="00C40FBB" w:rsidP="00C40FBB">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3</w:t>
      </w:r>
      <w:r w:rsidRPr="002E76D7">
        <w:rPr>
          <w:rFonts w:eastAsia="宋体" w:cs="Arial"/>
          <w:b/>
          <w:sz w:val="32"/>
          <w:szCs w:val="32"/>
          <w:lang w:val="en-US" w:eastAsia="zh-CN"/>
        </w:rPr>
        <w:tab/>
        <w:t>Conclusion</w:t>
      </w:r>
    </w:p>
    <w:p w14:paraId="36695F73" w14:textId="77777777" w:rsidR="000D72E4" w:rsidRPr="000D72E4" w:rsidRDefault="000D72E4" w:rsidP="000D72E4">
      <w:pPr>
        <w:pStyle w:val="B1"/>
        <w:spacing w:after="120"/>
        <w:ind w:left="0" w:firstLine="0"/>
        <w:rPr>
          <w:rFonts w:asciiTheme="majorHAnsi" w:eastAsiaTheme="minorEastAsia" w:hAnsiTheme="majorHAnsi"/>
        </w:rPr>
      </w:pPr>
      <w:r w:rsidRPr="000D72E4">
        <w:rPr>
          <w:rFonts w:asciiTheme="majorHAnsi" w:eastAsiaTheme="minorEastAsia" w:hAnsiTheme="majorHAnsi"/>
        </w:rPr>
        <w:t>This contribution further discusses how to support QoE measurement in NR-DC from RAN3 perspective. And we propose:</w:t>
      </w:r>
    </w:p>
    <w:p w14:paraId="037F82F7" w14:textId="3979E139" w:rsidR="000D72E4" w:rsidRPr="00987046" w:rsidRDefault="00840455" w:rsidP="00987046">
      <w:pPr>
        <w:pStyle w:val="B1"/>
        <w:spacing w:after="120"/>
        <w:ind w:left="0" w:firstLine="0"/>
        <w:rPr>
          <w:rFonts w:asciiTheme="majorHAnsi" w:eastAsiaTheme="minorEastAsia" w:hAnsiTheme="majorHAnsi"/>
          <w:u w:val="single"/>
        </w:rPr>
      </w:pPr>
      <w:r>
        <w:rPr>
          <w:rFonts w:asciiTheme="majorHAnsi" w:eastAsiaTheme="minorEastAsia" w:hAnsiTheme="majorHAnsi"/>
          <w:u w:val="single"/>
        </w:rPr>
        <w:t>Basic Signalling for QoE configuration</w:t>
      </w:r>
      <w:r w:rsidR="000D72E4" w:rsidRPr="00987046">
        <w:rPr>
          <w:rFonts w:asciiTheme="majorHAnsi" w:eastAsiaTheme="minorEastAsia" w:hAnsiTheme="majorHAnsi"/>
          <w:u w:val="single"/>
        </w:rPr>
        <w:t>:</w:t>
      </w:r>
    </w:p>
    <w:p w14:paraId="274D2C8C" w14:textId="77777777" w:rsidR="00285A05" w:rsidRPr="00285A05" w:rsidRDefault="00285A05" w:rsidP="00285A05">
      <w:pPr>
        <w:pStyle w:val="Proposal"/>
        <w:numPr>
          <w:ilvl w:val="0"/>
          <w:numId w:val="47"/>
        </w:numPr>
        <w:jc w:val="left"/>
        <w:rPr>
          <w:rFonts w:asciiTheme="majorHAnsi" w:eastAsiaTheme="minorEastAsia" w:hAnsiTheme="majorHAnsi"/>
        </w:rPr>
      </w:pPr>
      <w:r w:rsidRPr="00285A05">
        <w:rPr>
          <w:rFonts w:asciiTheme="majorHAnsi" w:eastAsiaTheme="minorEastAsia" w:hAnsiTheme="majorHAnsi"/>
          <w:lang w:eastAsia="en-GB"/>
        </w:rPr>
        <w:t>For an m-based QoE configuration in the case SN is interested in configuring a UE with an m-based QoE measurement configuration:</w:t>
      </w:r>
    </w:p>
    <w:p w14:paraId="56B2CDDA" w14:textId="77777777" w:rsidR="00285A05" w:rsidRDefault="00285A05" w:rsidP="00285A05">
      <w:pPr>
        <w:pStyle w:val="Proposal"/>
        <w:numPr>
          <w:ilvl w:val="0"/>
          <w:numId w:val="18"/>
        </w:numPr>
        <w:jc w:val="left"/>
        <w:rPr>
          <w:rFonts w:asciiTheme="majorHAnsi" w:eastAsiaTheme="minorEastAsia" w:hAnsiTheme="majorHAnsi"/>
        </w:rPr>
      </w:pPr>
      <w:r>
        <w:rPr>
          <w:rFonts w:asciiTheme="majorHAnsi" w:eastAsiaTheme="minorEastAsia" w:hAnsiTheme="majorHAnsi" w:hint="eastAsia"/>
        </w:rPr>
        <w:t>T</w:t>
      </w:r>
      <w:r>
        <w:rPr>
          <w:rFonts w:asciiTheme="majorHAnsi" w:eastAsiaTheme="minorEastAsia" w:hAnsiTheme="majorHAnsi"/>
        </w:rPr>
        <w:t>he SN sends t</w:t>
      </w:r>
      <w:r w:rsidRPr="00855612">
        <w:rPr>
          <w:rFonts w:asciiTheme="majorHAnsi" w:eastAsiaTheme="minorEastAsia" w:hAnsiTheme="majorHAnsi"/>
        </w:rPr>
        <w:t xml:space="preserve">he </w:t>
      </w:r>
      <w:r w:rsidRPr="00855612">
        <w:rPr>
          <w:rFonts w:asciiTheme="majorHAnsi" w:eastAsiaTheme="minorEastAsia" w:hAnsiTheme="majorHAnsi"/>
          <w:i/>
          <w:iCs/>
        </w:rPr>
        <w:t>Q</w:t>
      </w:r>
      <w:r w:rsidRPr="00855612">
        <w:rPr>
          <w:rFonts w:asciiTheme="majorHAnsi" w:eastAsiaTheme="minorEastAsia" w:hAnsiTheme="majorHAnsi" w:hint="eastAsia"/>
          <w:i/>
          <w:iCs/>
        </w:rPr>
        <w:t>MC</w:t>
      </w:r>
      <w:r w:rsidRPr="00855612">
        <w:rPr>
          <w:rFonts w:asciiTheme="majorHAnsi" w:eastAsiaTheme="minorEastAsia" w:hAnsiTheme="majorHAnsi"/>
          <w:i/>
          <w:iCs/>
        </w:rPr>
        <w:t xml:space="preserve"> Configuration Information</w:t>
      </w:r>
      <w:r w:rsidRPr="00855612">
        <w:rPr>
          <w:rFonts w:asciiTheme="majorHAnsi" w:eastAsiaTheme="minorEastAsia" w:hAnsiTheme="majorHAnsi"/>
        </w:rPr>
        <w:t xml:space="preserve"> IE can be added in S-NODE MODIFICATION REQUIRED message</w:t>
      </w:r>
      <w:r>
        <w:rPr>
          <w:rFonts w:asciiTheme="majorHAnsi" w:eastAsiaTheme="minorEastAsia" w:hAnsiTheme="majorHAnsi"/>
        </w:rPr>
        <w:t>;</w:t>
      </w:r>
    </w:p>
    <w:p w14:paraId="248FF99E" w14:textId="77777777" w:rsidR="00285A05" w:rsidRPr="00855612" w:rsidRDefault="00285A05" w:rsidP="00285A05">
      <w:pPr>
        <w:pStyle w:val="Proposal"/>
        <w:numPr>
          <w:ilvl w:val="0"/>
          <w:numId w:val="18"/>
        </w:numPr>
        <w:jc w:val="left"/>
        <w:rPr>
          <w:rFonts w:asciiTheme="majorHAnsi" w:eastAsiaTheme="minorEastAsia" w:hAnsiTheme="majorHAnsi"/>
        </w:rPr>
      </w:pPr>
      <w:r>
        <w:rPr>
          <w:rFonts w:asciiTheme="majorHAnsi" w:eastAsiaTheme="minorEastAsia" w:hAnsiTheme="majorHAnsi"/>
        </w:rPr>
        <w:t>T</w:t>
      </w:r>
      <w:r w:rsidRPr="00855612">
        <w:rPr>
          <w:rFonts w:asciiTheme="majorHAnsi" w:eastAsiaTheme="minorEastAsia" w:hAnsiTheme="majorHAnsi"/>
        </w:rPr>
        <w:t>he MN needs to add the following information in the S-NODE MODIFICATION CONFIRM message:</w:t>
      </w:r>
    </w:p>
    <w:p w14:paraId="4267D892" w14:textId="77777777" w:rsidR="00285A05" w:rsidRPr="00855612" w:rsidRDefault="00285A05" w:rsidP="00285A05">
      <w:pPr>
        <w:pStyle w:val="B1"/>
        <w:spacing w:after="120"/>
        <w:ind w:left="1724" w:firstLine="0"/>
        <w:rPr>
          <w:rFonts w:asciiTheme="majorHAnsi" w:eastAsiaTheme="minorEastAsia" w:hAnsiTheme="majorHAnsi"/>
          <w:b/>
          <w:bCs/>
        </w:rPr>
      </w:pPr>
      <w:r>
        <w:rPr>
          <w:rFonts w:asciiTheme="majorHAnsi" w:eastAsiaTheme="minorEastAsia" w:hAnsiTheme="majorHAnsi"/>
          <w:b/>
          <w:bCs/>
        </w:rPr>
        <w:t xml:space="preserve">c1) </w:t>
      </w:r>
      <w:r w:rsidRPr="00855612">
        <w:rPr>
          <w:rFonts w:asciiTheme="majorHAnsi" w:eastAsiaTheme="minorEastAsia" w:hAnsiTheme="majorHAnsi"/>
          <w:b/>
          <w:bCs/>
        </w:rPr>
        <w:t>QoE reference;</w:t>
      </w:r>
    </w:p>
    <w:p w14:paraId="24EC3F65" w14:textId="77777777" w:rsidR="00285A05" w:rsidRPr="00855612" w:rsidRDefault="00285A05" w:rsidP="00285A05">
      <w:pPr>
        <w:pStyle w:val="B1"/>
        <w:spacing w:after="120"/>
        <w:ind w:left="1724" w:firstLine="0"/>
        <w:rPr>
          <w:rFonts w:asciiTheme="majorHAnsi" w:eastAsiaTheme="minorEastAsia" w:hAnsiTheme="majorHAnsi"/>
          <w:b/>
          <w:bCs/>
        </w:rPr>
      </w:pPr>
      <w:r>
        <w:rPr>
          <w:rFonts w:asciiTheme="majorHAnsi" w:eastAsiaTheme="minorEastAsia" w:hAnsiTheme="majorHAnsi"/>
          <w:b/>
          <w:bCs/>
        </w:rPr>
        <w:t xml:space="preserve">c2) </w:t>
      </w:r>
      <w:r w:rsidRPr="00855612">
        <w:rPr>
          <w:rFonts w:asciiTheme="majorHAnsi" w:eastAsiaTheme="minorEastAsia" w:hAnsiTheme="majorHAnsi"/>
          <w:b/>
          <w:bCs/>
        </w:rPr>
        <w:t xml:space="preserve">when </w:t>
      </w:r>
      <w:r>
        <w:rPr>
          <w:rFonts w:asciiTheme="majorHAnsi" w:eastAsiaTheme="minorEastAsia" w:hAnsiTheme="majorHAnsi"/>
          <w:b/>
          <w:bCs/>
        </w:rPr>
        <w:t xml:space="preserve">the </w:t>
      </w:r>
      <w:r w:rsidRPr="00855612">
        <w:rPr>
          <w:rFonts w:asciiTheme="majorHAnsi" w:eastAsiaTheme="minorEastAsia" w:hAnsiTheme="majorHAnsi"/>
          <w:b/>
          <w:bCs/>
        </w:rPr>
        <w:t>QoE measurement is allowed, the MN needs to notify the SN whether:</w:t>
      </w:r>
    </w:p>
    <w:p w14:paraId="1648BDD1" w14:textId="77777777" w:rsidR="00285A05" w:rsidRPr="005464A9" w:rsidRDefault="00285A05" w:rsidP="00285A05">
      <w:pPr>
        <w:pStyle w:val="B2"/>
        <w:spacing w:after="120"/>
        <w:ind w:leftChars="962" w:left="1924" w:firstLine="0"/>
        <w:rPr>
          <w:rFonts w:asciiTheme="majorHAnsi" w:eastAsiaTheme="minorEastAsia" w:hAnsiTheme="majorHAnsi"/>
          <w:b/>
          <w:bCs/>
        </w:rPr>
      </w:pPr>
      <w:r w:rsidRPr="005464A9">
        <w:rPr>
          <w:rFonts w:asciiTheme="majorHAnsi" w:eastAsiaTheme="minorEastAsia" w:hAnsiTheme="majorHAnsi"/>
          <w:b/>
          <w:bCs/>
        </w:rPr>
        <w:t>-</w:t>
      </w:r>
      <w:r w:rsidRPr="005464A9">
        <w:rPr>
          <w:rFonts w:asciiTheme="majorHAnsi" w:eastAsiaTheme="minorEastAsia" w:hAnsiTheme="majorHAnsi"/>
          <w:b/>
          <w:bCs/>
        </w:rPr>
        <w:tab/>
        <w:t>The MN shall send the configuration information to the UE, or</w:t>
      </w:r>
    </w:p>
    <w:p w14:paraId="7FA6B045" w14:textId="77777777" w:rsidR="00285A05" w:rsidRPr="005464A9" w:rsidRDefault="00285A05" w:rsidP="00285A05">
      <w:pPr>
        <w:pStyle w:val="B2"/>
        <w:spacing w:after="120"/>
        <w:ind w:leftChars="962" w:left="1924" w:firstLine="0"/>
        <w:rPr>
          <w:rFonts w:asciiTheme="majorHAnsi" w:eastAsiaTheme="minorEastAsia" w:hAnsiTheme="majorHAnsi"/>
          <w:b/>
          <w:bCs/>
        </w:rPr>
      </w:pPr>
      <w:r w:rsidRPr="005464A9">
        <w:rPr>
          <w:rFonts w:asciiTheme="majorHAnsi" w:eastAsiaTheme="minorEastAsia" w:hAnsiTheme="majorHAnsi"/>
          <w:b/>
          <w:bCs/>
        </w:rPr>
        <w:t>-</w:t>
      </w:r>
      <w:r w:rsidRPr="005464A9">
        <w:rPr>
          <w:rFonts w:asciiTheme="majorHAnsi" w:eastAsiaTheme="minorEastAsia" w:hAnsiTheme="majorHAnsi"/>
          <w:b/>
          <w:bCs/>
        </w:rPr>
        <w:tab/>
        <w:t>The SN should send the configuration to the UE directly or via the MN (inside a container).</w:t>
      </w:r>
    </w:p>
    <w:p w14:paraId="38C553DC" w14:textId="77777777" w:rsidR="00285A05" w:rsidRPr="00855612" w:rsidRDefault="00285A05" w:rsidP="00285A05">
      <w:pPr>
        <w:pStyle w:val="B1"/>
        <w:spacing w:after="120"/>
        <w:ind w:left="1724" w:firstLine="0"/>
        <w:rPr>
          <w:rFonts w:asciiTheme="majorHAnsi" w:eastAsiaTheme="minorEastAsia" w:hAnsiTheme="majorHAnsi"/>
          <w:b/>
          <w:bCs/>
        </w:rPr>
      </w:pPr>
      <w:r>
        <w:rPr>
          <w:rFonts w:asciiTheme="majorHAnsi" w:eastAsiaTheme="minorEastAsia" w:hAnsiTheme="majorHAnsi"/>
          <w:b/>
          <w:bCs/>
        </w:rPr>
        <w:lastRenderedPageBreak/>
        <w:t xml:space="preserve">c3) Information for </w:t>
      </w:r>
      <w:r w:rsidRPr="00855612">
        <w:rPr>
          <w:rFonts w:asciiTheme="majorHAnsi" w:eastAsiaTheme="minorEastAsia" w:hAnsiTheme="majorHAnsi"/>
          <w:b/>
          <w:bCs/>
        </w:rPr>
        <w:t>QoE measurement is not allowed e.g., due to the QoE measurement has been configured to UE by the MN</w:t>
      </w:r>
      <w:r>
        <w:rPr>
          <w:rFonts w:asciiTheme="majorHAnsi" w:eastAsiaTheme="minorEastAsia" w:hAnsiTheme="majorHAnsi"/>
          <w:b/>
          <w:bCs/>
        </w:rPr>
        <w:t>.</w:t>
      </w:r>
    </w:p>
    <w:p w14:paraId="7627A7F0" w14:textId="77777777" w:rsidR="00285A05" w:rsidRPr="00151389" w:rsidRDefault="00285A05" w:rsidP="00285A05">
      <w:pPr>
        <w:pStyle w:val="Proposal"/>
        <w:jc w:val="left"/>
        <w:rPr>
          <w:rFonts w:asciiTheme="majorHAnsi" w:hAnsiTheme="majorHAnsi"/>
        </w:rPr>
      </w:pPr>
      <w:r w:rsidRPr="00151389">
        <w:rPr>
          <w:rFonts w:asciiTheme="majorHAnsi" w:eastAsiaTheme="minorEastAsia" w:hAnsiTheme="majorHAnsi"/>
        </w:rPr>
        <w:t>For S-based and MN initialized m-based QoE measurement configuration, if the MN</w:t>
      </w:r>
      <w:r>
        <w:rPr>
          <w:rFonts w:asciiTheme="majorHAnsi" w:eastAsiaTheme="minorEastAsia" w:hAnsiTheme="majorHAnsi"/>
        </w:rPr>
        <w:t xml:space="preserve"> </w:t>
      </w:r>
      <w:proofErr w:type="gramStart"/>
      <w:r>
        <w:rPr>
          <w:rFonts w:asciiTheme="majorHAnsi" w:eastAsiaTheme="minorEastAsia" w:hAnsiTheme="majorHAnsi"/>
        </w:rPr>
        <w:t xml:space="preserve">that </w:t>
      </w:r>
      <w:r w:rsidRPr="00151389">
        <w:rPr>
          <w:rFonts w:asciiTheme="majorHAnsi" w:eastAsiaTheme="minorEastAsia" w:hAnsiTheme="majorHAnsi"/>
        </w:rPr>
        <w:t xml:space="preserve"> decides</w:t>
      </w:r>
      <w:proofErr w:type="gramEnd"/>
      <w:r w:rsidRPr="00151389">
        <w:rPr>
          <w:rFonts w:asciiTheme="majorHAnsi" w:eastAsiaTheme="minorEastAsia" w:hAnsiTheme="majorHAnsi"/>
        </w:rPr>
        <w:t xml:space="preserve"> the UE sends the QoE measurement report to the SN:</w:t>
      </w:r>
    </w:p>
    <w:p w14:paraId="6A629D11" w14:textId="77777777" w:rsidR="00285A05" w:rsidRPr="00151389" w:rsidRDefault="00285A05" w:rsidP="00285A05">
      <w:pPr>
        <w:pStyle w:val="Proposal"/>
        <w:numPr>
          <w:ilvl w:val="0"/>
          <w:numId w:val="48"/>
        </w:numPr>
        <w:jc w:val="left"/>
        <w:rPr>
          <w:rFonts w:asciiTheme="majorHAnsi" w:hAnsiTheme="majorHAnsi"/>
        </w:rPr>
      </w:pPr>
      <w:r w:rsidRPr="000F7EC9">
        <w:rPr>
          <w:rFonts w:asciiTheme="majorHAnsi" w:hAnsiTheme="majorHAnsi"/>
        </w:rPr>
        <w:t xml:space="preserve">The MN indicates </w:t>
      </w:r>
      <w:r>
        <w:rPr>
          <w:rFonts w:asciiTheme="majorHAnsi" w:hAnsiTheme="majorHAnsi"/>
        </w:rPr>
        <w:t>‘</w:t>
      </w:r>
      <w:r w:rsidRPr="000F7EC9">
        <w:rPr>
          <w:rFonts w:asciiTheme="majorHAnsi" w:hAnsiTheme="majorHAnsi"/>
        </w:rPr>
        <w:t>requested SRB</w:t>
      </w:r>
      <w:r>
        <w:rPr>
          <w:rFonts w:asciiTheme="majorHAnsi" w:hAnsiTheme="majorHAnsi"/>
        </w:rPr>
        <w:t>5</w:t>
      </w:r>
      <w:r w:rsidRPr="000F7EC9">
        <w:rPr>
          <w:rFonts w:asciiTheme="majorHAnsi" w:hAnsiTheme="majorHAnsi"/>
        </w:rPr>
        <w:t xml:space="preserve"> for QoE measurement reporting</w:t>
      </w:r>
      <w:r>
        <w:rPr>
          <w:rFonts w:asciiTheme="majorHAnsi" w:hAnsiTheme="majorHAnsi"/>
        </w:rPr>
        <w:t>’</w:t>
      </w:r>
      <w:r w:rsidRPr="000F7EC9">
        <w:rPr>
          <w:rFonts w:asciiTheme="majorHAnsi" w:hAnsiTheme="majorHAnsi"/>
        </w:rPr>
        <w:t xml:space="preserve"> in </w:t>
      </w:r>
      <w:proofErr w:type="spellStart"/>
      <w:r w:rsidRPr="000F7EC9">
        <w:rPr>
          <w:rFonts w:asciiTheme="majorHAnsi" w:hAnsiTheme="majorHAnsi"/>
        </w:rPr>
        <w:t>Xn</w:t>
      </w:r>
      <w:proofErr w:type="spellEnd"/>
      <w:r w:rsidRPr="000F7EC9">
        <w:rPr>
          <w:rFonts w:asciiTheme="majorHAnsi" w:hAnsiTheme="majorHAnsi" w:hint="eastAsia"/>
        </w:rPr>
        <w:t>-</w:t>
      </w:r>
      <w:r w:rsidRPr="000F7EC9">
        <w:rPr>
          <w:rFonts w:asciiTheme="majorHAnsi" w:hAnsiTheme="majorHAnsi"/>
        </w:rPr>
        <w:t>AP S-Node Addition Request message or XnAP S-Node Modification Request message.</w:t>
      </w:r>
    </w:p>
    <w:p w14:paraId="6430912E" w14:textId="77777777" w:rsidR="00285A05" w:rsidRPr="00151389" w:rsidRDefault="00285A05" w:rsidP="00285A05">
      <w:pPr>
        <w:pStyle w:val="Proposal"/>
        <w:numPr>
          <w:ilvl w:val="0"/>
          <w:numId w:val="48"/>
        </w:numPr>
        <w:jc w:val="left"/>
        <w:rPr>
          <w:rFonts w:asciiTheme="majorHAnsi" w:hAnsiTheme="majorHAnsi"/>
        </w:rPr>
      </w:pPr>
      <w:r w:rsidRPr="00151389">
        <w:rPr>
          <w:rFonts w:asciiTheme="majorHAnsi" w:hAnsiTheme="majorHAnsi"/>
        </w:rPr>
        <w:t xml:space="preserve">The SN responds ‘admitted SRB5 for QoE measurement reporting’ to the MN in </w:t>
      </w:r>
      <w:proofErr w:type="spellStart"/>
      <w:r w:rsidRPr="00151389">
        <w:rPr>
          <w:rFonts w:asciiTheme="majorHAnsi" w:hAnsiTheme="majorHAnsi"/>
        </w:rPr>
        <w:t>Xn</w:t>
      </w:r>
      <w:proofErr w:type="spellEnd"/>
      <w:r w:rsidRPr="00151389">
        <w:rPr>
          <w:rFonts w:asciiTheme="majorHAnsi" w:hAnsiTheme="majorHAnsi" w:hint="eastAsia"/>
        </w:rPr>
        <w:t>-AP</w:t>
      </w:r>
      <w:r w:rsidRPr="00151389">
        <w:rPr>
          <w:rFonts w:asciiTheme="majorHAnsi" w:hAnsiTheme="majorHAnsi"/>
        </w:rPr>
        <w:t xml:space="preserve"> </w:t>
      </w:r>
      <w:r w:rsidRPr="00151389">
        <w:rPr>
          <w:rFonts w:asciiTheme="majorHAnsi" w:hAnsiTheme="majorHAnsi" w:hint="eastAsia"/>
        </w:rPr>
        <w:t>S</w:t>
      </w:r>
      <w:r w:rsidRPr="00151389">
        <w:rPr>
          <w:rFonts w:asciiTheme="majorHAnsi" w:hAnsiTheme="majorHAnsi"/>
        </w:rPr>
        <w:t>-Node Addition Acknowledge or S-Node Modification Request Acknowledge message.</w:t>
      </w:r>
    </w:p>
    <w:p w14:paraId="4CF564D9" w14:textId="1D772403" w:rsidR="00840455" w:rsidRPr="00151389" w:rsidRDefault="00840455" w:rsidP="00840455">
      <w:pPr>
        <w:pStyle w:val="Proposal"/>
        <w:jc w:val="left"/>
        <w:rPr>
          <w:rFonts w:asciiTheme="majorHAnsi" w:hAnsiTheme="majorHAnsi"/>
        </w:rPr>
      </w:pPr>
      <w:r w:rsidRPr="00151389">
        <w:rPr>
          <w:rFonts w:asciiTheme="majorHAnsi" w:eastAsiaTheme="minorEastAsia" w:hAnsiTheme="majorHAnsi"/>
        </w:rPr>
        <w:t xml:space="preserve">For </w:t>
      </w:r>
      <w:r>
        <w:rPr>
          <w:rFonts w:asciiTheme="majorHAnsi" w:eastAsiaTheme="minorEastAsia" w:hAnsiTheme="majorHAnsi"/>
        </w:rPr>
        <w:t>S</w:t>
      </w:r>
      <w:r w:rsidRPr="00151389">
        <w:rPr>
          <w:rFonts w:asciiTheme="majorHAnsi" w:eastAsiaTheme="minorEastAsia" w:hAnsiTheme="majorHAnsi"/>
        </w:rPr>
        <w:t xml:space="preserve">N initialized </w:t>
      </w:r>
      <w:proofErr w:type="gramStart"/>
      <w:r w:rsidRPr="00151389">
        <w:rPr>
          <w:rFonts w:asciiTheme="majorHAnsi" w:eastAsiaTheme="minorEastAsia" w:hAnsiTheme="majorHAnsi"/>
        </w:rPr>
        <w:t>m-based</w:t>
      </w:r>
      <w:proofErr w:type="gramEnd"/>
      <w:r w:rsidRPr="00151389">
        <w:rPr>
          <w:rFonts w:asciiTheme="majorHAnsi" w:eastAsiaTheme="minorEastAsia" w:hAnsiTheme="majorHAnsi"/>
        </w:rPr>
        <w:t xml:space="preserve"> QoE measurement configuration, if the </w:t>
      </w:r>
      <w:r>
        <w:rPr>
          <w:rFonts w:asciiTheme="majorHAnsi" w:eastAsiaTheme="minorEastAsia" w:hAnsiTheme="majorHAnsi"/>
        </w:rPr>
        <w:t>S</w:t>
      </w:r>
      <w:r w:rsidRPr="00151389">
        <w:rPr>
          <w:rFonts w:asciiTheme="majorHAnsi" w:eastAsiaTheme="minorEastAsia" w:hAnsiTheme="majorHAnsi"/>
        </w:rPr>
        <w:t xml:space="preserve">N decides </w:t>
      </w:r>
      <w:r w:rsidR="007025A3">
        <w:rPr>
          <w:rFonts w:asciiTheme="majorHAnsi" w:eastAsiaTheme="minorEastAsia" w:hAnsiTheme="majorHAnsi"/>
        </w:rPr>
        <w:t xml:space="preserve">that </w:t>
      </w:r>
      <w:r w:rsidRPr="00151389">
        <w:rPr>
          <w:rFonts w:asciiTheme="majorHAnsi" w:eastAsiaTheme="minorEastAsia" w:hAnsiTheme="majorHAnsi"/>
        </w:rPr>
        <w:t xml:space="preserve">the UE sends the QoE measurement report to the </w:t>
      </w:r>
      <w:r>
        <w:rPr>
          <w:rFonts w:asciiTheme="majorHAnsi" w:eastAsiaTheme="minorEastAsia" w:hAnsiTheme="majorHAnsi"/>
        </w:rPr>
        <w:t>M</w:t>
      </w:r>
      <w:r w:rsidRPr="00151389">
        <w:rPr>
          <w:rFonts w:asciiTheme="majorHAnsi" w:eastAsiaTheme="minorEastAsia" w:hAnsiTheme="majorHAnsi"/>
        </w:rPr>
        <w:t>N:</w:t>
      </w:r>
    </w:p>
    <w:p w14:paraId="7D2AC21A" w14:textId="77777777" w:rsidR="00840455" w:rsidRPr="00151389" w:rsidRDefault="00840455" w:rsidP="00285A05">
      <w:pPr>
        <w:pStyle w:val="Proposal"/>
        <w:numPr>
          <w:ilvl w:val="0"/>
          <w:numId w:val="49"/>
        </w:numPr>
        <w:jc w:val="left"/>
        <w:rPr>
          <w:rFonts w:asciiTheme="majorHAnsi" w:hAnsiTheme="majorHAnsi"/>
        </w:rPr>
      </w:pPr>
      <w:r w:rsidRPr="000F7EC9">
        <w:rPr>
          <w:rFonts w:asciiTheme="majorHAnsi" w:hAnsiTheme="majorHAnsi"/>
        </w:rPr>
        <w:t xml:space="preserve">The </w:t>
      </w:r>
      <w:r>
        <w:rPr>
          <w:rFonts w:asciiTheme="majorHAnsi" w:hAnsiTheme="majorHAnsi"/>
        </w:rPr>
        <w:t>S</w:t>
      </w:r>
      <w:r w:rsidRPr="000F7EC9">
        <w:rPr>
          <w:rFonts w:asciiTheme="majorHAnsi" w:hAnsiTheme="majorHAnsi"/>
        </w:rPr>
        <w:t xml:space="preserve">N indicates </w:t>
      </w:r>
      <w:r>
        <w:rPr>
          <w:rFonts w:asciiTheme="majorHAnsi" w:hAnsiTheme="majorHAnsi"/>
        </w:rPr>
        <w:t>‘</w:t>
      </w:r>
      <w:r w:rsidRPr="000F7EC9">
        <w:rPr>
          <w:rFonts w:asciiTheme="majorHAnsi" w:hAnsiTheme="majorHAnsi"/>
        </w:rPr>
        <w:t>requested SRB</w:t>
      </w:r>
      <w:r>
        <w:rPr>
          <w:rFonts w:asciiTheme="majorHAnsi" w:hAnsiTheme="majorHAnsi"/>
        </w:rPr>
        <w:t>4</w:t>
      </w:r>
      <w:r w:rsidRPr="000F7EC9">
        <w:rPr>
          <w:rFonts w:asciiTheme="majorHAnsi" w:hAnsiTheme="majorHAnsi"/>
        </w:rPr>
        <w:t xml:space="preserve"> for QoE measurement reporting</w:t>
      </w:r>
      <w:r>
        <w:rPr>
          <w:rFonts w:asciiTheme="majorHAnsi" w:hAnsiTheme="majorHAnsi"/>
        </w:rPr>
        <w:t>’</w:t>
      </w:r>
      <w:r w:rsidRPr="000F7EC9">
        <w:rPr>
          <w:rFonts w:asciiTheme="majorHAnsi" w:hAnsiTheme="majorHAnsi"/>
        </w:rPr>
        <w:t xml:space="preserve"> in </w:t>
      </w:r>
      <w:proofErr w:type="spellStart"/>
      <w:r w:rsidRPr="000F7EC9">
        <w:rPr>
          <w:rFonts w:asciiTheme="majorHAnsi" w:hAnsiTheme="majorHAnsi"/>
        </w:rPr>
        <w:t>Xn</w:t>
      </w:r>
      <w:proofErr w:type="spellEnd"/>
      <w:r w:rsidRPr="000F7EC9">
        <w:rPr>
          <w:rFonts w:asciiTheme="majorHAnsi" w:hAnsiTheme="majorHAnsi" w:hint="eastAsia"/>
        </w:rPr>
        <w:t>-</w:t>
      </w:r>
      <w:r w:rsidRPr="000F7EC9">
        <w:rPr>
          <w:rFonts w:asciiTheme="majorHAnsi" w:hAnsiTheme="majorHAnsi"/>
        </w:rPr>
        <w:t xml:space="preserve">AP S-Node </w:t>
      </w:r>
      <w:r w:rsidRPr="00686AE0">
        <w:rPr>
          <w:rFonts w:asciiTheme="majorHAnsi" w:hAnsiTheme="majorHAnsi"/>
        </w:rPr>
        <w:t>Modification Required</w:t>
      </w:r>
      <w:r w:rsidRPr="000F7EC9">
        <w:rPr>
          <w:rFonts w:asciiTheme="majorHAnsi" w:hAnsiTheme="majorHAnsi"/>
        </w:rPr>
        <w:t xml:space="preserve"> message.</w:t>
      </w:r>
    </w:p>
    <w:p w14:paraId="6C656783" w14:textId="31B21D5B" w:rsidR="00840455" w:rsidRPr="00151389" w:rsidRDefault="00840455" w:rsidP="00285A05">
      <w:pPr>
        <w:pStyle w:val="Proposal"/>
        <w:numPr>
          <w:ilvl w:val="0"/>
          <w:numId w:val="49"/>
        </w:numPr>
        <w:jc w:val="left"/>
        <w:rPr>
          <w:rFonts w:asciiTheme="majorHAnsi" w:hAnsiTheme="majorHAnsi"/>
        </w:rPr>
      </w:pPr>
      <w:r w:rsidRPr="00151389">
        <w:rPr>
          <w:rFonts w:asciiTheme="majorHAnsi" w:hAnsiTheme="majorHAnsi"/>
        </w:rPr>
        <w:t xml:space="preserve">The </w:t>
      </w:r>
      <w:r>
        <w:rPr>
          <w:rFonts w:asciiTheme="majorHAnsi" w:hAnsiTheme="majorHAnsi"/>
        </w:rPr>
        <w:t>M</w:t>
      </w:r>
      <w:r w:rsidRPr="00151389">
        <w:rPr>
          <w:rFonts w:asciiTheme="majorHAnsi" w:hAnsiTheme="majorHAnsi"/>
        </w:rPr>
        <w:t>N responds ‘</w:t>
      </w:r>
      <w:r>
        <w:rPr>
          <w:rFonts w:asciiTheme="majorHAnsi" w:hAnsiTheme="majorHAnsi"/>
        </w:rPr>
        <w:t xml:space="preserve">available </w:t>
      </w:r>
      <w:r w:rsidRPr="00151389">
        <w:rPr>
          <w:rFonts w:asciiTheme="majorHAnsi" w:hAnsiTheme="majorHAnsi"/>
        </w:rPr>
        <w:t>SRB</w:t>
      </w:r>
      <w:r w:rsidR="00285A05">
        <w:rPr>
          <w:rFonts w:asciiTheme="majorHAnsi" w:hAnsiTheme="majorHAnsi"/>
        </w:rPr>
        <w:t>4</w:t>
      </w:r>
      <w:r w:rsidRPr="00151389">
        <w:rPr>
          <w:rFonts w:asciiTheme="majorHAnsi" w:hAnsiTheme="majorHAnsi"/>
        </w:rPr>
        <w:t xml:space="preserve"> for QoE measurement reporting’ to the </w:t>
      </w:r>
      <w:r>
        <w:rPr>
          <w:rFonts w:asciiTheme="majorHAnsi" w:hAnsiTheme="majorHAnsi"/>
        </w:rPr>
        <w:t>S</w:t>
      </w:r>
      <w:r w:rsidRPr="00151389">
        <w:rPr>
          <w:rFonts w:asciiTheme="majorHAnsi" w:hAnsiTheme="majorHAnsi"/>
        </w:rPr>
        <w:t xml:space="preserve">N in </w:t>
      </w:r>
      <w:proofErr w:type="spellStart"/>
      <w:r w:rsidRPr="00686AE0">
        <w:rPr>
          <w:rFonts w:asciiTheme="majorHAnsi" w:hAnsiTheme="majorHAnsi"/>
        </w:rPr>
        <w:t>Xn</w:t>
      </w:r>
      <w:proofErr w:type="spellEnd"/>
      <w:r w:rsidRPr="00686AE0">
        <w:rPr>
          <w:rFonts w:asciiTheme="majorHAnsi" w:hAnsiTheme="majorHAnsi" w:hint="eastAsia"/>
        </w:rPr>
        <w:t>-AP</w:t>
      </w:r>
      <w:r w:rsidRPr="00686AE0">
        <w:rPr>
          <w:rFonts w:asciiTheme="majorHAnsi" w:hAnsiTheme="majorHAnsi"/>
        </w:rPr>
        <w:t xml:space="preserve"> </w:t>
      </w:r>
      <w:r w:rsidRPr="00686AE0">
        <w:rPr>
          <w:rFonts w:asciiTheme="majorHAnsi" w:hAnsiTheme="majorHAnsi" w:hint="eastAsia"/>
        </w:rPr>
        <w:t>S</w:t>
      </w:r>
      <w:r w:rsidRPr="00686AE0">
        <w:rPr>
          <w:rFonts w:asciiTheme="majorHAnsi" w:hAnsiTheme="majorHAnsi"/>
        </w:rPr>
        <w:t>-Node Modification Confirm</w:t>
      </w:r>
      <w:r w:rsidRPr="00151389">
        <w:rPr>
          <w:rFonts w:asciiTheme="majorHAnsi" w:hAnsiTheme="majorHAnsi"/>
        </w:rPr>
        <w:t xml:space="preserve"> message.</w:t>
      </w:r>
    </w:p>
    <w:p w14:paraId="63CE3D97" w14:textId="2F3AC2C1" w:rsidR="000D72E4" w:rsidRPr="00A01A78" w:rsidRDefault="00840455" w:rsidP="00A01A78">
      <w:pPr>
        <w:pStyle w:val="B1"/>
        <w:spacing w:after="120"/>
        <w:ind w:left="0" w:firstLine="0"/>
        <w:rPr>
          <w:rFonts w:asciiTheme="majorHAnsi" w:eastAsiaTheme="minorEastAsia" w:hAnsiTheme="majorHAnsi"/>
          <w:u w:val="single"/>
        </w:rPr>
      </w:pPr>
      <w:r>
        <w:rPr>
          <w:rFonts w:asciiTheme="majorHAnsi" w:eastAsiaTheme="minorEastAsia" w:hAnsiTheme="majorHAnsi"/>
          <w:u w:val="single"/>
        </w:rPr>
        <w:t>RVQoE Configuration coordination</w:t>
      </w:r>
      <w:r w:rsidR="000D72E4" w:rsidRPr="00A01A78">
        <w:rPr>
          <w:rFonts w:asciiTheme="majorHAnsi" w:eastAsiaTheme="minorEastAsia" w:hAnsiTheme="majorHAnsi"/>
          <w:u w:val="single"/>
        </w:rPr>
        <w:t>:</w:t>
      </w:r>
    </w:p>
    <w:p w14:paraId="5C637A13" w14:textId="77777777" w:rsidR="00840455" w:rsidRDefault="00840455" w:rsidP="00840455">
      <w:pPr>
        <w:pStyle w:val="Proposal"/>
        <w:spacing w:before="60" w:after="60"/>
        <w:jc w:val="left"/>
        <w:rPr>
          <w:rFonts w:asciiTheme="majorHAnsi" w:eastAsiaTheme="minorEastAsia" w:hAnsiTheme="majorHAnsi"/>
        </w:rPr>
      </w:pPr>
      <w:r>
        <w:rPr>
          <w:rFonts w:asciiTheme="majorHAnsi" w:eastAsiaTheme="minorEastAsia" w:hAnsiTheme="majorHAnsi"/>
        </w:rPr>
        <w:t xml:space="preserve">For the first RVQoE configuration, the </w:t>
      </w:r>
      <w:r w:rsidRPr="00CA0BFE">
        <w:rPr>
          <w:rFonts w:asciiTheme="majorHAnsi" w:eastAsiaTheme="minorEastAsia" w:hAnsiTheme="majorHAnsi"/>
        </w:rPr>
        <w:t>node which sends the first RVQoE configuration to UE is the same node which sends the legacy QoE configuration to UE.</w:t>
      </w:r>
    </w:p>
    <w:p w14:paraId="1BF77F24" w14:textId="00D53B68" w:rsidR="00D86FEE" w:rsidRDefault="00D86FEE" w:rsidP="00D86FEE">
      <w:pPr>
        <w:pStyle w:val="Proposal"/>
        <w:spacing w:before="60" w:after="60"/>
        <w:jc w:val="left"/>
        <w:rPr>
          <w:rFonts w:asciiTheme="majorHAnsi" w:eastAsiaTheme="minorEastAsia" w:hAnsiTheme="majorHAnsi"/>
        </w:rPr>
      </w:pPr>
      <w:r>
        <w:rPr>
          <w:rFonts w:asciiTheme="majorHAnsi" w:eastAsiaTheme="minorEastAsia" w:hAnsiTheme="majorHAnsi"/>
        </w:rPr>
        <w:t>I</w:t>
      </w:r>
      <w:r w:rsidRPr="00A41315">
        <w:rPr>
          <w:rFonts w:asciiTheme="majorHAnsi" w:eastAsiaTheme="minorEastAsia" w:hAnsiTheme="majorHAnsi"/>
        </w:rPr>
        <w:t xml:space="preserve">f the node determines the bearers associated to the corresponding application session </w:t>
      </w:r>
      <w:r>
        <w:rPr>
          <w:rFonts w:asciiTheme="majorHAnsi" w:eastAsiaTheme="minorEastAsia" w:hAnsiTheme="majorHAnsi"/>
        </w:rPr>
        <w:t>are only</w:t>
      </w:r>
      <w:r w:rsidRPr="00A41315">
        <w:rPr>
          <w:rFonts w:asciiTheme="majorHAnsi" w:eastAsiaTheme="minorEastAsia" w:hAnsiTheme="majorHAnsi"/>
        </w:rPr>
        <w:t xml:space="preserve"> carried by the peer node, </w:t>
      </w:r>
      <w:r w:rsidRPr="00D0591E">
        <w:rPr>
          <w:rFonts w:asciiTheme="majorHAnsi" w:eastAsiaTheme="minorEastAsia" w:hAnsiTheme="majorHAnsi"/>
        </w:rPr>
        <w:t>the node needs to send the RRC RVQoE configuration</w:t>
      </w:r>
      <w:r w:rsidRPr="00A41315">
        <w:rPr>
          <w:rFonts w:asciiTheme="majorHAnsi" w:eastAsiaTheme="minorEastAsia" w:hAnsiTheme="majorHAnsi"/>
        </w:rPr>
        <w:t xml:space="preserve"> </w:t>
      </w:r>
      <w:r>
        <w:rPr>
          <w:rFonts w:asciiTheme="majorHAnsi" w:eastAsiaTheme="minorEastAsia" w:hAnsiTheme="majorHAnsi"/>
        </w:rPr>
        <w:t xml:space="preserve">to the </w:t>
      </w:r>
      <w:r w:rsidRPr="00A41315">
        <w:rPr>
          <w:rFonts w:asciiTheme="majorHAnsi" w:eastAsiaTheme="minorEastAsia" w:hAnsiTheme="majorHAnsi"/>
        </w:rPr>
        <w:t xml:space="preserve">peer node </w:t>
      </w:r>
      <w:r>
        <w:rPr>
          <w:rFonts w:asciiTheme="majorHAnsi" w:eastAsiaTheme="minorEastAsia" w:hAnsiTheme="majorHAnsi"/>
        </w:rPr>
        <w:t xml:space="preserve">so that the peer node can </w:t>
      </w:r>
      <w:r w:rsidRPr="00A41315">
        <w:rPr>
          <w:rFonts w:asciiTheme="majorHAnsi" w:eastAsiaTheme="minorEastAsia" w:hAnsiTheme="majorHAnsi"/>
        </w:rPr>
        <w:t>take over the RVQoE configuration.</w:t>
      </w:r>
    </w:p>
    <w:p w14:paraId="0F54C885" w14:textId="78F97AB3" w:rsidR="00D86FEE" w:rsidRPr="00D86FEE" w:rsidRDefault="00D86FEE" w:rsidP="00C45F79">
      <w:pPr>
        <w:pStyle w:val="Proposal"/>
        <w:spacing w:before="60" w:after="60"/>
        <w:jc w:val="left"/>
        <w:rPr>
          <w:rFonts w:asciiTheme="majorHAnsi" w:eastAsiaTheme="minorEastAsia" w:hAnsiTheme="majorHAnsi"/>
        </w:rPr>
      </w:pPr>
      <w:r w:rsidRPr="00D86FEE">
        <w:rPr>
          <w:rFonts w:asciiTheme="majorHAnsi" w:eastAsiaTheme="minorEastAsia" w:hAnsiTheme="majorHAnsi" w:hint="eastAsia"/>
        </w:rPr>
        <w:t>D</w:t>
      </w:r>
      <w:r w:rsidRPr="00D86FEE">
        <w:rPr>
          <w:rFonts w:asciiTheme="majorHAnsi" w:eastAsiaTheme="minorEastAsia" w:hAnsiTheme="majorHAnsi"/>
        </w:rPr>
        <w:t>o not support each QoE configuration with more than one corresponding RVQoE configuration.</w:t>
      </w:r>
    </w:p>
    <w:p w14:paraId="50371FC0" w14:textId="77777777" w:rsidR="000D72E4" w:rsidRPr="00A01A78" w:rsidRDefault="000D72E4" w:rsidP="00A01A78">
      <w:pPr>
        <w:pStyle w:val="B1"/>
        <w:spacing w:after="120"/>
        <w:ind w:left="0" w:firstLine="0"/>
        <w:rPr>
          <w:rFonts w:asciiTheme="majorHAnsi" w:eastAsiaTheme="minorEastAsia" w:hAnsiTheme="majorHAnsi"/>
          <w:u w:val="single"/>
        </w:rPr>
      </w:pPr>
      <w:r w:rsidRPr="00A01A78">
        <w:rPr>
          <w:rFonts w:asciiTheme="majorHAnsi" w:eastAsiaTheme="minorEastAsia" w:hAnsiTheme="majorHAnsi" w:hint="eastAsia"/>
          <w:u w:val="single"/>
        </w:rPr>
        <w:t>Q</w:t>
      </w:r>
      <w:r w:rsidRPr="00A01A78">
        <w:rPr>
          <w:rFonts w:asciiTheme="majorHAnsi" w:eastAsiaTheme="minorEastAsia" w:hAnsiTheme="majorHAnsi"/>
          <w:u w:val="single"/>
        </w:rPr>
        <w:t>oE pause/resume in NR-DC:</w:t>
      </w:r>
    </w:p>
    <w:p w14:paraId="6DC9F073" w14:textId="3CA74648" w:rsidR="000D72E4" w:rsidRPr="00A01A78" w:rsidRDefault="000D72E4" w:rsidP="000D72E4">
      <w:pPr>
        <w:pStyle w:val="Proposal"/>
        <w:spacing w:before="60" w:after="60"/>
        <w:jc w:val="left"/>
        <w:rPr>
          <w:rFonts w:asciiTheme="majorHAnsi" w:eastAsiaTheme="minorEastAsia" w:hAnsiTheme="majorHAnsi" w:cs="Arial"/>
          <w:color w:val="000000"/>
          <w:shd w:val="clear" w:color="auto" w:fill="FFFFFF"/>
        </w:rPr>
      </w:pPr>
      <w:r w:rsidRPr="00A01A78">
        <w:rPr>
          <w:rFonts w:asciiTheme="majorHAnsi" w:eastAsiaTheme="minorEastAsia" w:hAnsiTheme="majorHAnsi" w:cs="Arial"/>
          <w:color w:val="000000"/>
          <w:shd w:val="clear" w:color="auto" w:fill="FFFFFF"/>
        </w:rPr>
        <w:t>When setting ‘pause or resume’, both MN and SN overload should be taken into account. The UE shall then pause or resume the QoE measurement reporting on both DC legs.</w:t>
      </w:r>
    </w:p>
    <w:p w14:paraId="6CC27601" w14:textId="77777777" w:rsidR="000D72E4" w:rsidRPr="00A01A78" w:rsidRDefault="000D72E4" w:rsidP="00A01A78">
      <w:pPr>
        <w:pStyle w:val="B1"/>
        <w:spacing w:after="120"/>
        <w:ind w:left="0" w:firstLine="0"/>
        <w:rPr>
          <w:rFonts w:asciiTheme="majorHAnsi" w:eastAsiaTheme="minorEastAsia" w:hAnsiTheme="majorHAnsi"/>
          <w:u w:val="single"/>
        </w:rPr>
      </w:pPr>
      <w:r w:rsidRPr="00A01A78">
        <w:rPr>
          <w:rFonts w:asciiTheme="majorHAnsi" w:eastAsiaTheme="minorEastAsia" w:hAnsiTheme="majorHAnsi"/>
          <w:u w:val="single"/>
        </w:rPr>
        <w:t>QoE measurement continuity in mobility scenarios in NR-DC:</w:t>
      </w:r>
    </w:p>
    <w:p w14:paraId="03C83143" w14:textId="77777777" w:rsidR="00A01A78" w:rsidRDefault="00A01A78" w:rsidP="00A01A78">
      <w:pPr>
        <w:pStyle w:val="Proposal"/>
        <w:spacing w:before="60" w:after="60"/>
        <w:jc w:val="left"/>
        <w:rPr>
          <w:rFonts w:asciiTheme="majorHAnsi" w:hAnsiTheme="majorHAnsi"/>
        </w:rPr>
      </w:pPr>
      <w:r w:rsidRPr="00953A6D">
        <w:rPr>
          <w:rFonts w:asciiTheme="majorHAnsi" w:hAnsiTheme="majorHAnsi" w:hint="eastAsia"/>
        </w:rPr>
        <w:t>I</w:t>
      </w:r>
      <w:r w:rsidRPr="00953A6D">
        <w:rPr>
          <w:rFonts w:asciiTheme="majorHAnsi" w:hAnsiTheme="majorHAnsi"/>
        </w:rPr>
        <w:t>n order to support delta configuration of a QoE measurement configuration</w:t>
      </w:r>
      <w:r>
        <w:rPr>
          <w:rFonts w:asciiTheme="majorHAnsi" w:hAnsiTheme="majorHAnsi"/>
        </w:rPr>
        <w:t xml:space="preserve"> in target SN during SN change procedure</w:t>
      </w:r>
      <w:r w:rsidRPr="00953A6D">
        <w:rPr>
          <w:rFonts w:asciiTheme="majorHAnsi" w:hAnsiTheme="majorHAnsi"/>
        </w:rPr>
        <w:t xml:space="preserve">, source SN provides </w:t>
      </w:r>
      <w:r>
        <w:rPr>
          <w:rFonts w:asciiTheme="majorHAnsi" w:hAnsiTheme="majorHAnsi"/>
        </w:rPr>
        <w:t xml:space="preserve">the </w:t>
      </w:r>
      <w:r w:rsidRPr="00953A6D">
        <w:rPr>
          <w:rFonts w:asciiTheme="majorHAnsi" w:hAnsiTheme="majorHAnsi"/>
        </w:rPr>
        <w:t>source SCG related QoE configuration information to target SN, forwarded via MN.</w:t>
      </w:r>
    </w:p>
    <w:p w14:paraId="1E7807B4" w14:textId="1472E75B" w:rsidR="00A01A78" w:rsidRDefault="00A01A78" w:rsidP="00A01A78">
      <w:pPr>
        <w:pStyle w:val="Proposal"/>
        <w:spacing w:before="60" w:after="60"/>
        <w:jc w:val="left"/>
        <w:rPr>
          <w:rFonts w:asciiTheme="majorHAnsi" w:hAnsiTheme="majorHAnsi"/>
        </w:rPr>
      </w:pPr>
      <w:r>
        <w:rPr>
          <w:rFonts w:asciiTheme="majorHAnsi" w:hAnsiTheme="majorHAnsi"/>
        </w:rPr>
        <w:t>RAN3 discusses how to handle the available QoE measurement report in SCG leg when SCG failure happens</w:t>
      </w:r>
      <w:r w:rsidRPr="00953A6D">
        <w:rPr>
          <w:rFonts w:asciiTheme="majorHAnsi" w:hAnsiTheme="majorHAnsi"/>
        </w:rPr>
        <w:t>.</w:t>
      </w:r>
    </w:p>
    <w:p w14:paraId="17225159" w14:textId="73D5FD36" w:rsidR="00D86FEE" w:rsidRPr="00D86FEE" w:rsidRDefault="00D86FEE" w:rsidP="00DB7099">
      <w:pPr>
        <w:pStyle w:val="Proposal"/>
        <w:spacing w:before="60" w:after="60"/>
        <w:jc w:val="left"/>
        <w:rPr>
          <w:rFonts w:asciiTheme="majorHAnsi" w:hAnsiTheme="majorHAnsi"/>
        </w:rPr>
      </w:pPr>
      <w:r w:rsidRPr="00D86FEE">
        <w:rPr>
          <w:rFonts w:asciiTheme="majorHAnsi" w:hAnsiTheme="majorHAnsi"/>
        </w:rPr>
        <w:t>RAN3 discusses how to handle the SN configured QoE and RVQoE measurement during SN release.</w:t>
      </w:r>
    </w:p>
    <w:p w14:paraId="6C5D3859" w14:textId="309376ED" w:rsidR="00B22CFC" w:rsidRPr="00273715" w:rsidRDefault="00F921CD" w:rsidP="00F921CD">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Theme="minorEastAsia" w:cs="Arial"/>
          <w:lang w:eastAsia="zh-CN"/>
        </w:rPr>
      </w:pPr>
      <w:r w:rsidRPr="00273715">
        <w:rPr>
          <w:rFonts w:eastAsiaTheme="minorEastAsia" w:cs="Arial"/>
          <w:lang w:eastAsia="zh-CN"/>
        </w:rPr>
        <w:t>Reference</w:t>
      </w:r>
    </w:p>
    <w:p w14:paraId="2FAB8A61" w14:textId="77777777" w:rsidR="00366F53" w:rsidRPr="00366F53" w:rsidRDefault="00366F53" w:rsidP="00366F53">
      <w:pPr>
        <w:rPr>
          <w:rFonts w:asciiTheme="majorHAnsi" w:eastAsiaTheme="minorEastAsia" w:hAnsiTheme="majorHAnsi" w:cs="Arial"/>
          <w:shd w:val="clear" w:color="auto" w:fill="FFFFFF"/>
          <w:lang w:eastAsia="zh-CN"/>
        </w:rPr>
      </w:pPr>
      <w:r w:rsidRPr="00366F53">
        <w:rPr>
          <w:rFonts w:asciiTheme="majorHAnsi" w:eastAsiaTheme="minorEastAsia" w:hAnsiTheme="majorHAnsi" w:cs="Arial"/>
          <w:sz w:val="21"/>
          <w:szCs w:val="21"/>
          <w:lang w:eastAsia="zh-CN"/>
        </w:rPr>
        <w:t xml:space="preserve">[1] </w:t>
      </w:r>
      <w:r w:rsidRPr="00366F53">
        <w:rPr>
          <w:rFonts w:asciiTheme="majorHAnsi" w:eastAsiaTheme="minorEastAsia" w:hAnsiTheme="majorHAnsi" w:cs="Arial"/>
          <w:shd w:val="clear" w:color="auto" w:fill="FFFFFF"/>
          <w:lang w:eastAsia="zh-CN"/>
        </w:rPr>
        <w:t>RP-221803. WID update for Enhancement on NR QoE. China Unicom.</w:t>
      </w:r>
    </w:p>
    <w:p w14:paraId="3F0CB3AC" w14:textId="5CF4A003" w:rsidR="00835F85" w:rsidRPr="00E53CEC" w:rsidRDefault="00835F85" w:rsidP="00366F53">
      <w:pPr>
        <w:rPr>
          <w:rFonts w:asciiTheme="majorHAnsi" w:eastAsiaTheme="minorEastAsia" w:hAnsiTheme="majorHAnsi"/>
          <w:lang w:eastAsia="zh-CN"/>
        </w:rPr>
      </w:pPr>
    </w:p>
    <w:sectPr w:rsidR="00835F85" w:rsidRPr="00E53CEC"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2DADE3" w14:textId="77777777" w:rsidR="00BD2AEF" w:rsidRDefault="00BD2AEF">
      <w:pPr>
        <w:spacing w:after="0"/>
      </w:pPr>
      <w:r>
        <w:separator/>
      </w:r>
    </w:p>
  </w:endnote>
  <w:endnote w:type="continuationSeparator" w:id="0">
    <w:p w14:paraId="0E0CEA72" w14:textId="77777777" w:rsidR="00BD2AEF" w:rsidRDefault="00BD2AE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onotype Sorts">
    <w:altName w:val="Segoe UI Symbol"/>
    <w:charset w:val="4D"/>
    <w:family w:val="auto"/>
    <w:pitch w:val="variable"/>
    <w:sig w:usb0="00000001"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6D2387" w14:textId="77777777" w:rsidR="00BD2AEF" w:rsidRDefault="00BD2AEF">
      <w:pPr>
        <w:spacing w:after="0"/>
      </w:pPr>
      <w:r>
        <w:separator/>
      </w:r>
    </w:p>
  </w:footnote>
  <w:footnote w:type="continuationSeparator" w:id="0">
    <w:p w14:paraId="6C311497" w14:textId="77777777" w:rsidR="00BD2AEF" w:rsidRDefault="00BD2AE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F03300"/>
    <w:multiLevelType w:val="hybridMultilevel"/>
    <w:tmpl w:val="90189416"/>
    <w:lvl w:ilvl="0" w:tplc="7A301372">
      <w:start w:val="1"/>
      <w:numFmt w:val="lowerLetter"/>
      <w:lvlText w:val="%1)"/>
      <w:lvlJc w:val="left"/>
      <w:pPr>
        <w:ind w:left="172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AB96FBD"/>
    <w:multiLevelType w:val="hybridMultilevel"/>
    <w:tmpl w:val="E0EAF378"/>
    <w:lvl w:ilvl="0" w:tplc="60B09C5E">
      <w:start w:val="1"/>
      <w:numFmt w:val="lowerLetter"/>
      <w:lvlText w:val="%1)"/>
      <w:lvlJc w:val="left"/>
      <w:pPr>
        <w:ind w:left="172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826052"/>
    <w:multiLevelType w:val="hybridMultilevel"/>
    <w:tmpl w:val="F5322318"/>
    <w:lvl w:ilvl="0" w:tplc="DE285116">
      <w:start w:val="1"/>
      <w:numFmt w:val="lowerLetter"/>
      <w:lvlText w:val="%1)"/>
      <w:lvlJc w:val="left"/>
      <w:pPr>
        <w:ind w:left="172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9166629"/>
    <w:multiLevelType w:val="hybridMultilevel"/>
    <w:tmpl w:val="E58E1E00"/>
    <w:lvl w:ilvl="0" w:tplc="69C40464">
      <w:start w:val="1"/>
      <w:numFmt w:val="lowerLetter"/>
      <w:lvlText w:val="%1)"/>
      <w:lvlJc w:val="left"/>
      <w:pPr>
        <w:ind w:left="172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7" w15:restartNumberingAfterBreak="0">
    <w:nsid w:val="3AA46647"/>
    <w:multiLevelType w:val="hybridMultilevel"/>
    <w:tmpl w:val="E7F2B658"/>
    <w:lvl w:ilvl="0" w:tplc="7D7A1B0A">
      <w:start w:val="1"/>
      <w:numFmt w:val="decimal"/>
      <w:pStyle w:val="Proposal"/>
      <w:lvlText w:val="Proposal %1"/>
      <w:lvlJc w:val="left"/>
      <w:pPr>
        <w:tabs>
          <w:tab w:val="num" w:pos="1304"/>
        </w:tabs>
        <w:ind w:left="1304" w:hanging="1304"/>
      </w:pPr>
      <w:rPr>
        <w:rFonts w:hint="default"/>
      </w:rPr>
    </w:lvl>
    <w:lvl w:ilvl="1" w:tplc="2F18327E">
      <w:numFmt w:val="bullet"/>
      <w:lvlText w:val="-"/>
      <w:lvlJc w:val="left"/>
      <w:pPr>
        <w:ind w:left="487" w:hanging="400"/>
      </w:pPr>
      <w:rPr>
        <w:rFonts w:ascii="Cambria" w:eastAsia="Times New Roman" w:hAnsi="Cambria" w:cs="Times New Roman" w:hint="default"/>
      </w:r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8" w15:restartNumberingAfterBreak="0">
    <w:nsid w:val="3F5E3DA4"/>
    <w:multiLevelType w:val="hybridMultilevel"/>
    <w:tmpl w:val="00BEC7B4"/>
    <w:lvl w:ilvl="0" w:tplc="04090019">
      <w:start w:val="1"/>
      <w:numFmt w:val="lowerLetter"/>
      <w:lvlText w:val="%1)"/>
      <w:lvlJc w:val="left"/>
      <w:pPr>
        <w:ind w:left="1724" w:hanging="420"/>
      </w:pPr>
    </w:lvl>
    <w:lvl w:ilvl="1" w:tplc="04090019">
      <w:start w:val="1"/>
      <w:numFmt w:val="lowerLetter"/>
      <w:lvlText w:val="%2)"/>
      <w:lvlJc w:val="left"/>
      <w:pPr>
        <w:ind w:left="2144" w:hanging="420"/>
      </w:pPr>
    </w:lvl>
    <w:lvl w:ilvl="2" w:tplc="0409001B" w:tentative="1">
      <w:start w:val="1"/>
      <w:numFmt w:val="lowerRoman"/>
      <w:lvlText w:val="%3."/>
      <w:lvlJc w:val="right"/>
      <w:pPr>
        <w:ind w:left="2564" w:hanging="420"/>
      </w:pPr>
    </w:lvl>
    <w:lvl w:ilvl="3" w:tplc="0409000F" w:tentative="1">
      <w:start w:val="1"/>
      <w:numFmt w:val="decimal"/>
      <w:lvlText w:val="%4."/>
      <w:lvlJc w:val="left"/>
      <w:pPr>
        <w:ind w:left="2984" w:hanging="420"/>
      </w:pPr>
    </w:lvl>
    <w:lvl w:ilvl="4" w:tplc="04090019" w:tentative="1">
      <w:start w:val="1"/>
      <w:numFmt w:val="lowerLetter"/>
      <w:lvlText w:val="%5)"/>
      <w:lvlJc w:val="left"/>
      <w:pPr>
        <w:ind w:left="3404" w:hanging="420"/>
      </w:pPr>
    </w:lvl>
    <w:lvl w:ilvl="5" w:tplc="0409001B" w:tentative="1">
      <w:start w:val="1"/>
      <w:numFmt w:val="lowerRoman"/>
      <w:lvlText w:val="%6."/>
      <w:lvlJc w:val="right"/>
      <w:pPr>
        <w:ind w:left="3824" w:hanging="420"/>
      </w:pPr>
    </w:lvl>
    <w:lvl w:ilvl="6" w:tplc="0409000F" w:tentative="1">
      <w:start w:val="1"/>
      <w:numFmt w:val="decimal"/>
      <w:lvlText w:val="%7."/>
      <w:lvlJc w:val="left"/>
      <w:pPr>
        <w:ind w:left="4244" w:hanging="420"/>
      </w:pPr>
    </w:lvl>
    <w:lvl w:ilvl="7" w:tplc="04090019" w:tentative="1">
      <w:start w:val="1"/>
      <w:numFmt w:val="lowerLetter"/>
      <w:lvlText w:val="%8)"/>
      <w:lvlJc w:val="left"/>
      <w:pPr>
        <w:ind w:left="4664" w:hanging="420"/>
      </w:pPr>
    </w:lvl>
    <w:lvl w:ilvl="8" w:tplc="0409001B" w:tentative="1">
      <w:start w:val="1"/>
      <w:numFmt w:val="lowerRoman"/>
      <w:lvlText w:val="%9."/>
      <w:lvlJc w:val="right"/>
      <w:pPr>
        <w:ind w:left="5084" w:hanging="420"/>
      </w:p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4ADC0D9F"/>
    <w:multiLevelType w:val="hybridMultilevel"/>
    <w:tmpl w:val="7E200AA4"/>
    <w:lvl w:ilvl="0" w:tplc="8AAC72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3053"/>
        </w:tabs>
        <w:ind w:left="-3053" w:hanging="360"/>
      </w:pPr>
      <w:rPr>
        <w:rFonts w:ascii="Symbol" w:hAnsi="Symbol" w:hint="default"/>
        <w:b/>
        <w:i w:val="0"/>
        <w:color w:val="auto"/>
        <w:sz w:val="22"/>
      </w:rPr>
    </w:lvl>
    <w:lvl w:ilvl="1" w:tplc="04090003">
      <w:start w:val="1"/>
      <w:numFmt w:val="bullet"/>
      <w:lvlText w:val="o"/>
      <w:lvlJc w:val="left"/>
      <w:pPr>
        <w:tabs>
          <w:tab w:val="num" w:pos="-3232"/>
        </w:tabs>
        <w:ind w:left="-3232" w:hanging="360"/>
      </w:pPr>
      <w:rPr>
        <w:rFonts w:ascii="Courier New" w:hAnsi="Courier New" w:cs="Courier New" w:hint="default"/>
      </w:rPr>
    </w:lvl>
    <w:lvl w:ilvl="2" w:tplc="04090005">
      <w:start w:val="1"/>
      <w:numFmt w:val="bullet"/>
      <w:lvlText w:val=""/>
      <w:lvlJc w:val="left"/>
      <w:pPr>
        <w:tabs>
          <w:tab w:val="num" w:pos="-2512"/>
        </w:tabs>
        <w:ind w:left="-2512" w:hanging="360"/>
      </w:pPr>
      <w:rPr>
        <w:rFonts w:ascii="Wingdings" w:hAnsi="Wingdings" w:hint="default"/>
      </w:rPr>
    </w:lvl>
    <w:lvl w:ilvl="3" w:tplc="04090001">
      <w:start w:val="1"/>
      <w:numFmt w:val="bullet"/>
      <w:lvlText w:val=""/>
      <w:lvlJc w:val="left"/>
      <w:pPr>
        <w:tabs>
          <w:tab w:val="num" w:pos="-1792"/>
        </w:tabs>
        <w:ind w:left="-1792" w:hanging="360"/>
      </w:pPr>
      <w:rPr>
        <w:rFonts w:ascii="Symbol" w:hAnsi="Symbol" w:hint="default"/>
      </w:rPr>
    </w:lvl>
    <w:lvl w:ilvl="4" w:tplc="04090003">
      <w:start w:val="1"/>
      <w:numFmt w:val="bullet"/>
      <w:lvlText w:val="o"/>
      <w:lvlJc w:val="left"/>
      <w:pPr>
        <w:tabs>
          <w:tab w:val="num" w:pos="-1072"/>
        </w:tabs>
        <w:ind w:left="-1072" w:hanging="360"/>
      </w:pPr>
      <w:rPr>
        <w:rFonts w:ascii="Courier New" w:hAnsi="Courier New" w:cs="Courier New" w:hint="default"/>
      </w:rPr>
    </w:lvl>
    <w:lvl w:ilvl="5" w:tplc="04090005">
      <w:start w:val="1"/>
      <w:numFmt w:val="bullet"/>
      <w:lvlText w:val=""/>
      <w:lvlJc w:val="left"/>
      <w:pPr>
        <w:tabs>
          <w:tab w:val="num" w:pos="-352"/>
        </w:tabs>
        <w:ind w:left="-352" w:hanging="360"/>
      </w:pPr>
      <w:rPr>
        <w:rFonts w:ascii="Wingdings" w:hAnsi="Wingdings" w:hint="default"/>
      </w:rPr>
    </w:lvl>
    <w:lvl w:ilvl="6" w:tplc="04090001">
      <w:start w:val="1"/>
      <w:numFmt w:val="bullet"/>
      <w:lvlText w:val=""/>
      <w:lvlJc w:val="left"/>
      <w:pPr>
        <w:tabs>
          <w:tab w:val="num" w:pos="368"/>
        </w:tabs>
        <w:ind w:left="368" w:hanging="360"/>
      </w:pPr>
      <w:rPr>
        <w:rFonts w:ascii="Symbol" w:hAnsi="Symbol" w:hint="default"/>
      </w:rPr>
    </w:lvl>
    <w:lvl w:ilvl="7" w:tplc="04090003" w:tentative="1">
      <w:start w:val="1"/>
      <w:numFmt w:val="bullet"/>
      <w:lvlText w:val="o"/>
      <w:lvlJc w:val="left"/>
      <w:pPr>
        <w:tabs>
          <w:tab w:val="num" w:pos="1088"/>
        </w:tabs>
        <w:ind w:left="1088" w:hanging="360"/>
      </w:pPr>
      <w:rPr>
        <w:rFonts w:ascii="Courier New" w:hAnsi="Courier New" w:cs="Courier New" w:hint="default"/>
      </w:rPr>
    </w:lvl>
    <w:lvl w:ilvl="8" w:tplc="04090005" w:tentative="1">
      <w:start w:val="1"/>
      <w:numFmt w:val="bullet"/>
      <w:lvlText w:val=""/>
      <w:lvlJc w:val="left"/>
      <w:pPr>
        <w:tabs>
          <w:tab w:val="num" w:pos="1808"/>
        </w:tabs>
        <w:ind w:left="1808" w:hanging="360"/>
      </w:pPr>
      <w:rPr>
        <w:rFonts w:ascii="Wingdings" w:hAnsi="Wingdings" w:hint="default"/>
      </w:rPr>
    </w:lvl>
  </w:abstractNum>
  <w:num w:numId="1" w16cid:durableId="2106725149">
    <w:abstractNumId w:val="12"/>
  </w:num>
  <w:num w:numId="2" w16cid:durableId="705713418">
    <w:abstractNumId w:val="11"/>
  </w:num>
  <w:num w:numId="3" w16cid:durableId="170225468">
    <w:abstractNumId w:val="9"/>
  </w:num>
  <w:num w:numId="4" w16cid:durableId="390885023">
    <w:abstractNumId w:val="2"/>
  </w:num>
  <w:num w:numId="5" w16cid:durableId="885415029">
    <w:abstractNumId w:val="7"/>
  </w:num>
  <w:num w:numId="6" w16cid:durableId="999429711">
    <w:abstractNumId w:val="3"/>
  </w:num>
  <w:num w:numId="7" w16cid:durableId="444465653">
    <w:abstractNumId w:val="13"/>
  </w:num>
  <w:num w:numId="8" w16cid:durableId="1963339073">
    <w:abstractNumId w:val="6"/>
  </w:num>
  <w:num w:numId="9" w16cid:durableId="1611428797">
    <w:abstractNumId w:val="10"/>
  </w:num>
  <w:num w:numId="10" w16cid:durableId="2063938081">
    <w:abstractNumId w:val="7"/>
    <w:lvlOverride w:ilvl="0">
      <w:startOverride w:val="1"/>
    </w:lvlOverride>
  </w:num>
  <w:num w:numId="11" w16cid:durableId="434516964">
    <w:abstractNumId w:val="7"/>
  </w:num>
  <w:num w:numId="12" w16cid:durableId="139815038">
    <w:abstractNumId w:val="7"/>
  </w:num>
  <w:num w:numId="13" w16cid:durableId="186482458">
    <w:abstractNumId w:val="13"/>
  </w:num>
  <w:num w:numId="14" w16cid:durableId="968899356">
    <w:abstractNumId w:val="7"/>
  </w:num>
  <w:num w:numId="15" w16cid:durableId="2131240396">
    <w:abstractNumId w:val="8"/>
  </w:num>
  <w:num w:numId="16" w16cid:durableId="1392540053">
    <w:abstractNumId w:val="7"/>
  </w:num>
  <w:num w:numId="17" w16cid:durableId="230969312">
    <w:abstractNumId w:val="7"/>
  </w:num>
  <w:num w:numId="18" w16cid:durableId="490756255">
    <w:abstractNumId w:val="1"/>
  </w:num>
  <w:num w:numId="19" w16cid:durableId="232551045">
    <w:abstractNumId w:val="7"/>
  </w:num>
  <w:num w:numId="20" w16cid:durableId="211040959">
    <w:abstractNumId w:val="7"/>
  </w:num>
  <w:num w:numId="21" w16cid:durableId="175119020">
    <w:abstractNumId w:val="7"/>
  </w:num>
  <w:num w:numId="22" w16cid:durableId="854921107">
    <w:abstractNumId w:val="5"/>
  </w:num>
  <w:num w:numId="23" w16cid:durableId="931203169">
    <w:abstractNumId w:val="7"/>
  </w:num>
  <w:num w:numId="24" w16cid:durableId="1622763287">
    <w:abstractNumId w:val="7"/>
  </w:num>
  <w:num w:numId="25" w16cid:durableId="1186290666">
    <w:abstractNumId w:val="7"/>
  </w:num>
  <w:num w:numId="26" w16cid:durableId="1819153875">
    <w:abstractNumId w:val="7"/>
  </w:num>
  <w:num w:numId="27" w16cid:durableId="1529374567">
    <w:abstractNumId w:val="7"/>
  </w:num>
  <w:num w:numId="28" w16cid:durableId="1029526993">
    <w:abstractNumId w:val="7"/>
  </w:num>
  <w:num w:numId="29" w16cid:durableId="418141061">
    <w:abstractNumId w:val="7"/>
  </w:num>
  <w:num w:numId="30" w16cid:durableId="1114516150">
    <w:abstractNumId w:val="7"/>
  </w:num>
  <w:num w:numId="31" w16cid:durableId="429083494">
    <w:abstractNumId w:val="7"/>
  </w:num>
  <w:num w:numId="32" w16cid:durableId="374888502">
    <w:abstractNumId w:val="7"/>
  </w:num>
  <w:num w:numId="33" w16cid:durableId="1072193854">
    <w:abstractNumId w:val="7"/>
  </w:num>
  <w:num w:numId="34" w16cid:durableId="1609963956">
    <w:abstractNumId w:val="7"/>
  </w:num>
  <w:num w:numId="35" w16cid:durableId="1058865874">
    <w:abstractNumId w:val="7"/>
  </w:num>
  <w:num w:numId="36" w16cid:durableId="193422563">
    <w:abstractNumId w:val="7"/>
    <w:lvlOverride w:ilvl="0">
      <w:startOverride w:val="1"/>
    </w:lvlOverride>
  </w:num>
  <w:num w:numId="37" w16cid:durableId="1772355808">
    <w:abstractNumId w:val="7"/>
  </w:num>
  <w:num w:numId="38" w16cid:durableId="1612666766">
    <w:abstractNumId w:val="7"/>
  </w:num>
  <w:num w:numId="39" w16cid:durableId="466096270">
    <w:abstractNumId w:val="7"/>
  </w:num>
  <w:num w:numId="40" w16cid:durableId="1222712574">
    <w:abstractNumId w:val="7"/>
  </w:num>
  <w:num w:numId="41" w16cid:durableId="761729414">
    <w:abstractNumId w:val="7"/>
  </w:num>
  <w:num w:numId="42" w16cid:durableId="252713673">
    <w:abstractNumId w:val="7"/>
  </w:num>
  <w:num w:numId="43" w16cid:durableId="1045255297">
    <w:abstractNumId w:val="7"/>
  </w:num>
  <w:num w:numId="44" w16cid:durableId="1728216143">
    <w:abstractNumId w:val="7"/>
  </w:num>
  <w:num w:numId="45" w16cid:durableId="1372683351">
    <w:abstractNumId w:val="7"/>
  </w:num>
  <w:num w:numId="46" w16cid:durableId="1531261862">
    <w:abstractNumId w:val="7"/>
  </w:num>
  <w:num w:numId="47" w16cid:durableId="2036730234">
    <w:abstractNumId w:val="7"/>
    <w:lvlOverride w:ilvl="0">
      <w:startOverride w:val="1"/>
    </w:lvlOverride>
  </w:num>
  <w:num w:numId="48" w16cid:durableId="373584937">
    <w:abstractNumId w:val="0"/>
  </w:num>
  <w:num w:numId="49" w16cid:durableId="560866510">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defaultTabStop w:val="720"/>
  <w:hyphenationZone w:val="425"/>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2"/>
    <w:compatSetting w:name="useWord2013TrackBottomHyphenation" w:uri="http://schemas.microsoft.com/office/word" w:val="1"/>
  </w:compat>
  <w:rsids>
    <w:rsidRoot w:val="004E3939"/>
    <w:rsid w:val="000011E0"/>
    <w:rsid w:val="000015E8"/>
    <w:rsid w:val="000026F8"/>
    <w:rsid w:val="00002A38"/>
    <w:rsid w:val="0000344E"/>
    <w:rsid w:val="00006186"/>
    <w:rsid w:val="00006236"/>
    <w:rsid w:val="00006FE2"/>
    <w:rsid w:val="000104C6"/>
    <w:rsid w:val="0001447C"/>
    <w:rsid w:val="000144FA"/>
    <w:rsid w:val="000152BF"/>
    <w:rsid w:val="00015561"/>
    <w:rsid w:val="00016638"/>
    <w:rsid w:val="00016F2D"/>
    <w:rsid w:val="00017C13"/>
    <w:rsid w:val="00017F23"/>
    <w:rsid w:val="0002218A"/>
    <w:rsid w:val="00023E1B"/>
    <w:rsid w:val="00025166"/>
    <w:rsid w:val="0002710A"/>
    <w:rsid w:val="0002751E"/>
    <w:rsid w:val="00032A3D"/>
    <w:rsid w:val="0003318D"/>
    <w:rsid w:val="00034F96"/>
    <w:rsid w:val="000352E6"/>
    <w:rsid w:val="00036372"/>
    <w:rsid w:val="00037418"/>
    <w:rsid w:val="00040BA1"/>
    <w:rsid w:val="0004170C"/>
    <w:rsid w:val="00042096"/>
    <w:rsid w:val="00043640"/>
    <w:rsid w:val="00043A56"/>
    <w:rsid w:val="00045418"/>
    <w:rsid w:val="000461EC"/>
    <w:rsid w:val="00046BB2"/>
    <w:rsid w:val="00050F9D"/>
    <w:rsid w:val="000516FB"/>
    <w:rsid w:val="000517A2"/>
    <w:rsid w:val="00051EF1"/>
    <w:rsid w:val="00052481"/>
    <w:rsid w:val="00052ACC"/>
    <w:rsid w:val="00052C2A"/>
    <w:rsid w:val="00053DA9"/>
    <w:rsid w:val="00055D38"/>
    <w:rsid w:val="00055F0C"/>
    <w:rsid w:val="00055FE0"/>
    <w:rsid w:val="00057D99"/>
    <w:rsid w:val="00057DFB"/>
    <w:rsid w:val="00060097"/>
    <w:rsid w:val="000600EA"/>
    <w:rsid w:val="00060849"/>
    <w:rsid w:val="00061172"/>
    <w:rsid w:val="00064369"/>
    <w:rsid w:val="000650D7"/>
    <w:rsid w:val="000656EE"/>
    <w:rsid w:val="000660B9"/>
    <w:rsid w:val="00066263"/>
    <w:rsid w:val="00066282"/>
    <w:rsid w:val="0006710A"/>
    <w:rsid w:val="000717E4"/>
    <w:rsid w:val="0007222A"/>
    <w:rsid w:val="00073385"/>
    <w:rsid w:val="0007422D"/>
    <w:rsid w:val="00076341"/>
    <w:rsid w:val="00077485"/>
    <w:rsid w:val="00077829"/>
    <w:rsid w:val="000807A9"/>
    <w:rsid w:val="0008191B"/>
    <w:rsid w:val="00081CE6"/>
    <w:rsid w:val="000836AF"/>
    <w:rsid w:val="00084450"/>
    <w:rsid w:val="0008470A"/>
    <w:rsid w:val="00084976"/>
    <w:rsid w:val="00084A1A"/>
    <w:rsid w:val="00085DF9"/>
    <w:rsid w:val="00090F1D"/>
    <w:rsid w:val="000933D3"/>
    <w:rsid w:val="00095206"/>
    <w:rsid w:val="000957C6"/>
    <w:rsid w:val="00095F23"/>
    <w:rsid w:val="00096A4A"/>
    <w:rsid w:val="00096F96"/>
    <w:rsid w:val="00097AFE"/>
    <w:rsid w:val="000A15E0"/>
    <w:rsid w:val="000A2102"/>
    <w:rsid w:val="000A31C9"/>
    <w:rsid w:val="000A4924"/>
    <w:rsid w:val="000A52FF"/>
    <w:rsid w:val="000B0645"/>
    <w:rsid w:val="000B13AB"/>
    <w:rsid w:val="000B4F24"/>
    <w:rsid w:val="000B67CB"/>
    <w:rsid w:val="000B75D3"/>
    <w:rsid w:val="000C0771"/>
    <w:rsid w:val="000C2B8B"/>
    <w:rsid w:val="000C3920"/>
    <w:rsid w:val="000C3FCD"/>
    <w:rsid w:val="000C4BE3"/>
    <w:rsid w:val="000C4BEC"/>
    <w:rsid w:val="000C56D1"/>
    <w:rsid w:val="000C5AB1"/>
    <w:rsid w:val="000C5FC9"/>
    <w:rsid w:val="000C6343"/>
    <w:rsid w:val="000C6D5C"/>
    <w:rsid w:val="000C6EE5"/>
    <w:rsid w:val="000C6FFA"/>
    <w:rsid w:val="000D0B63"/>
    <w:rsid w:val="000D11A2"/>
    <w:rsid w:val="000D2F26"/>
    <w:rsid w:val="000D51B2"/>
    <w:rsid w:val="000D6069"/>
    <w:rsid w:val="000D72E4"/>
    <w:rsid w:val="000D7853"/>
    <w:rsid w:val="000E0785"/>
    <w:rsid w:val="000E287D"/>
    <w:rsid w:val="000E2A39"/>
    <w:rsid w:val="000E38DA"/>
    <w:rsid w:val="000E4197"/>
    <w:rsid w:val="000E47EF"/>
    <w:rsid w:val="000E5062"/>
    <w:rsid w:val="000E5BDB"/>
    <w:rsid w:val="000E5C6C"/>
    <w:rsid w:val="000E614E"/>
    <w:rsid w:val="000E620B"/>
    <w:rsid w:val="000E77A0"/>
    <w:rsid w:val="000F0B78"/>
    <w:rsid w:val="000F293F"/>
    <w:rsid w:val="000F3001"/>
    <w:rsid w:val="000F433E"/>
    <w:rsid w:val="000F6242"/>
    <w:rsid w:val="000F7E59"/>
    <w:rsid w:val="000F7EC9"/>
    <w:rsid w:val="00100365"/>
    <w:rsid w:val="00101231"/>
    <w:rsid w:val="00102032"/>
    <w:rsid w:val="001033B4"/>
    <w:rsid w:val="00103A89"/>
    <w:rsid w:val="00104FF1"/>
    <w:rsid w:val="001053B7"/>
    <w:rsid w:val="001061B5"/>
    <w:rsid w:val="00110080"/>
    <w:rsid w:val="0011026A"/>
    <w:rsid w:val="00110416"/>
    <w:rsid w:val="00111B32"/>
    <w:rsid w:val="00115FF7"/>
    <w:rsid w:val="001174E4"/>
    <w:rsid w:val="00117BBA"/>
    <w:rsid w:val="00120021"/>
    <w:rsid w:val="00120199"/>
    <w:rsid w:val="0012043C"/>
    <w:rsid w:val="00121490"/>
    <w:rsid w:val="001231C3"/>
    <w:rsid w:val="00123FF4"/>
    <w:rsid w:val="00126817"/>
    <w:rsid w:val="001307B0"/>
    <w:rsid w:val="0013096F"/>
    <w:rsid w:val="00131266"/>
    <w:rsid w:val="001313AB"/>
    <w:rsid w:val="00132AD1"/>
    <w:rsid w:val="001330F1"/>
    <w:rsid w:val="00133E8F"/>
    <w:rsid w:val="001346E6"/>
    <w:rsid w:val="00134B74"/>
    <w:rsid w:val="00135571"/>
    <w:rsid w:val="001367AD"/>
    <w:rsid w:val="00136B1D"/>
    <w:rsid w:val="00141227"/>
    <w:rsid w:val="00141482"/>
    <w:rsid w:val="00141839"/>
    <w:rsid w:val="001423AA"/>
    <w:rsid w:val="00142C83"/>
    <w:rsid w:val="00144506"/>
    <w:rsid w:val="001447C6"/>
    <w:rsid w:val="0014617A"/>
    <w:rsid w:val="001463F9"/>
    <w:rsid w:val="00146E02"/>
    <w:rsid w:val="00147072"/>
    <w:rsid w:val="00150518"/>
    <w:rsid w:val="001512FC"/>
    <w:rsid w:val="00151389"/>
    <w:rsid w:val="001524A5"/>
    <w:rsid w:val="00153C96"/>
    <w:rsid w:val="00154EFB"/>
    <w:rsid w:val="00160550"/>
    <w:rsid w:val="00160B27"/>
    <w:rsid w:val="00161886"/>
    <w:rsid w:val="00161CB4"/>
    <w:rsid w:val="00162328"/>
    <w:rsid w:val="00163EF4"/>
    <w:rsid w:val="00165907"/>
    <w:rsid w:val="00166A57"/>
    <w:rsid w:val="00166B78"/>
    <w:rsid w:val="00167DFE"/>
    <w:rsid w:val="0017021F"/>
    <w:rsid w:val="00170416"/>
    <w:rsid w:val="001714C1"/>
    <w:rsid w:val="00171503"/>
    <w:rsid w:val="00171E9E"/>
    <w:rsid w:val="00173E08"/>
    <w:rsid w:val="001742D0"/>
    <w:rsid w:val="001751D0"/>
    <w:rsid w:val="0017602F"/>
    <w:rsid w:val="0018072A"/>
    <w:rsid w:val="00180BE7"/>
    <w:rsid w:val="00182C64"/>
    <w:rsid w:val="001835AC"/>
    <w:rsid w:val="001835CB"/>
    <w:rsid w:val="00183C1A"/>
    <w:rsid w:val="00184D79"/>
    <w:rsid w:val="00185B62"/>
    <w:rsid w:val="00185C8F"/>
    <w:rsid w:val="00186FB6"/>
    <w:rsid w:val="00187DDB"/>
    <w:rsid w:val="00191137"/>
    <w:rsid w:val="00193A11"/>
    <w:rsid w:val="00194427"/>
    <w:rsid w:val="001959BB"/>
    <w:rsid w:val="00196A76"/>
    <w:rsid w:val="001A2A59"/>
    <w:rsid w:val="001A4232"/>
    <w:rsid w:val="001A6B09"/>
    <w:rsid w:val="001A7118"/>
    <w:rsid w:val="001A77C1"/>
    <w:rsid w:val="001A7893"/>
    <w:rsid w:val="001A7B66"/>
    <w:rsid w:val="001B07D3"/>
    <w:rsid w:val="001B1DB2"/>
    <w:rsid w:val="001B34FB"/>
    <w:rsid w:val="001B492F"/>
    <w:rsid w:val="001B50B0"/>
    <w:rsid w:val="001B5212"/>
    <w:rsid w:val="001B6E72"/>
    <w:rsid w:val="001B7219"/>
    <w:rsid w:val="001B778A"/>
    <w:rsid w:val="001B7E93"/>
    <w:rsid w:val="001C01D2"/>
    <w:rsid w:val="001C0520"/>
    <w:rsid w:val="001C140C"/>
    <w:rsid w:val="001C33C7"/>
    <w:rsid w:val="001C3DE5"/>
    <w:rsid w:val="001C601E"/>
    <w:rsid w:val="001C6B2D"/>
    <w:rsid w:val="001C6B66"/>
    <w:rsid w:val="001C718C"/>
    <w:rsid w:val="001C75B7"/>
    <w:rsid w:val="001D173C"/>
    <w:rsid w:val="001D17FA"/>
    <w:rsid w:val="001D2049"/>
    <w:rsid w:val="001D23DC"/>
    <w:rsid w:val="001D2903"/>
    <w:rsid w:val="001D2DF4"/>
    <w:rsid w:val="001D3FCD"/>
    <w:rsid w:val="001D73DD"/>
    <w:rsid w:val="001D7E41"/>
    <w:rsid w:val="001E11DA"/>
    <w:rsid w:val="001E1F5C"/>
    <w:rsid w:val="001E2093"/>
    <w:rsid w:val="001E2AB7"/>
    <w:rsid w:val="001E5034"/>
    <w:rsid w:val="001E6895"/>
    <w:rsid w:val="001E7E62"/>
    <w:rsid w:val="001F0017"/>
    <w:rsid w:val="001F1896"/>
    <w:rsid w:val="001F33CA"/>
    <w:rsid w:val="001F403A"/>
    <w:rsid w:val="001F437B"/>
    <w:rsid w:val="001F65A7"/>
    <w:rsid w:val="00200361"/>
    <w:rsid w:val="002008A8"/>
    <w:rsid w:val="00200C42"/>
    <w:rsid w:val="00200F84"/>
    <w:rsid w:val="00202EB0"/>
    <w:rsid w:val="0020311B"/>
    <w:rsid w:val="0020484B"/>
    <w:rsid w:val="00206576"/>
    <w:rsid w:val="00206876"/>
    <w:rsid w:val="0020701D"/>
    <w:rsid w:val="00210E72"/>
    <w:rsid w:val="00212BB8"/>
    <w:rsid w:val="002152A9"/>
    <w:rsid w:val="002178BD"/>
    <w:rsid w:val="00217C91"/>
    <w:rsid w:val="002201A1"/>
    <w:rsid w:val="0022072C"/>
    <w:rsid w:val="00221DC2"/>
    <w:rsid w:val="00221F21"/>
    <w:rsid w:val="00222190"/>
    <w:rsid w:val="002250DF"/>
    <w:rsid w:val="00226A35"/>
    <w:rsid w:val="00230104"/>
    <w:rsid w:val="00231520"/>
    <w:rsid w:val="00231827"/>
    <w:rsid w:val="00232F6B"/>
    <w:rsid w:val="00233221"/>
    <w:rsid w:val="00233D34"/>
    <w:rsid w:val="0023453F"/>
    <w:rsid w:val="00234D81"/>
    <w:rsid w:val="00236F69"/>
    <w:rsid w:val="00237DF2"/>
    <w:rsid w:val="0024316F"/>
    <w:rsid w:val="0024343B"/>
    <w:rsid w:val="00245549"/>
    <w:rsid w:val="00246389"/>
    <w:rsid w:val="00246432"/>
    <w:rsid w:val="00246973"/>
    <w:rsid w:val="00246C60"/>
    <w:rsid w:val="00247113"/>
    <w:rsid w:val="00247E52"/>
    <w:rsid w:val="00250788"/>
    <w:rsid w:val="002531FB"/>
    <w:rsid w:val="00253517"/>
    <w:rsid w:val="00253DBD"/>
    <w:rsid w:val="0025412E"/>
    <w:rsid w:val="00254499"/>
    <w:rsid w:val="0025450E"/>
    <w:rsid w:val="00255F45"/>
    <w:rsid w:val="00256A13"/>
    <w:rsid w:val="00257423"/>
    <w:rsid w:val="002574AD"/>
    <w:rsid w:val="002603ED"/>
    <w:rsid w:val="00260EE4"/>
    <w:rsid w:val="0026239B"/>
    <w:rsid w:val="00262AC9"/>
    <w:rsid w:val="00263834"/>
    <w:rsid w:val="002645E2"/>
    <w:rsid w:val="00264AD8"/>
    <w:rsid w:val="00264C3A"/>
    <w:rsid w:val="0026553E"/>
    <w:rsid w:val="00265959"/>
    <w:rsid w:val="00266A1C"/>
    <w:rsid w:val="002672F8"/>
    <w:rsid w:val="00267A07"/>
    <w:rsid w:val="002701EE"/>
    <w:rsid w:val="00271ED9"/>
    <w:rsid w:val="00273123"/>
    <w:rsid w:val="00273715"/>
    <w:rsid w:val="002746B5"/>
    <w:rsid w:val="00276F7B"/>
    <w:rsid w:val="00277CC9"/>
    <w:rsid w:val="00281A51"/>
    <w:rsid w:val="00283E0E"/>
    <w:rsid w:val="002858F3"/>
    <w:rsid w:val="00285A05"/>
    <w:rsid w:val="00290E4D"/>
    <w:rsid w:val="00291A94"/>
    <w:rsid w:val="00292430"/>
    <w:rsid w:val="00293236"/>
    <w:rsid w:val="00293487"/>
    <w:rsid w:val="00294F82"/>
    <w:rsid w:val="00295261"/>
    <w:rsid w:val="00296159"/>
    <w:rsid w:val="002967A2"/>
    <w:rsid w:val="002970F6"/>
    <w:rsid w:val="002A18FF"/>
    <w:rsid w:val="002A49B0"/>
    <w:rsid w:val="002A5BF1"/>
    <w:rsid w:val="002A61CD"/>
    <w:rsid w:val="002A66DA"/>
    <w:rsid w:val="002A6B45"/>
    <w:rsid w:val="002A6E64"/>
    <w:rsid w:val="002B26D2"/>
    <w:rsid w:val="002B520E"/>
    <w:rsid w:val="002B79A6"/>
    <w:rsid w:val="002C2ACB"/>
    <w:rsid w:val="002C4CD3"/>
    <w:rsid w:val="002C586E"/>
    <w:rsid w:val="002C6CC2"/>
    <w:rsid w:val="002D1332"/>
    <w:rsid w:val="002D1FBB"/>
    <w:rsid w:val="002D2189"/>
    <w:rsid w:val="002D3106"/>
    <w:rsid w:val="002D43E2"/>
    <w:rsid w:val="002D67F3"/>
    <w:rsid w:val="002D7301"/>
    <w:rsid w:val="002D7F54"/>
    <w:rsid w:val="002E00CE"/>
    <w:rsid w:val="002E2DB8"/>
    <w:rsid w:val="002E400B"/>
    <w:rsid w:val="002E43B0"/>
    <w:rsid w:val="002E4DF2"/>
    <w:rsid w:val="002E764D"/>
    <w:rsid w:val="002E76D7"/>
    <w:rsid w:val="002E79E3"/>
    <w:rsid w:val="002E7B81"/>
    <w:rsid w:val="002E7D34"/>
    <w:rsid w:val="002E7EC8"/>
    <w:rsid w:val="002F00F4"/>
    <w:rsid w:val="002F0973"/>
    <w:rsid w:val="002F1425"/>
    <w:rsid w:val="002F1940"/>
    <w:rsid w:val="002F2D0F"/>
    <w:rsid w:val="002F3384"/>
    <w:rsid w:val="002F73B4"/>
    <w:rsid w:val="00301FCF"/>
    <w:rsid w:val="00302220"/>
    <w:rsid w:val="0030492B"/>
    <w:rsid w:val="0030494D"/>
    <w:rsid w:val="003059D1"/>
    <w:rsid w:val="00305D16"/>
    <w:rsid w:val="00305D46"/>
    <w:rsid w:val="0030717C"/>
    <w:rsid w:val="0030723B"/>
    <w:rsid w:val="0031139C"/>
    <w:rsid w:val="00311454"/>
    <w:rsid w:val="003115ED"/>
    <w:rsid w:val="00312232"/>
    <w:rsid w:val="003140A9"/>
    <w:rsid w:val="00314F6D"/>
    <w:rsid w:val="00315322"/>
    <w:rsid w:val="0031619A"/>
    <w:rsid w:val="00316516"/>
    <w:rsid w:val="003166DB"/>
    <w:rsid w:val="00321AEA"/>
    <w:rsid w:val="00321CF2"/>
    <w:rsid w:val="00322A0A"/>
    <w:rsid w:val="00323C51"/>
    <w:rsid w:val="00325205"/>
    <w:rsid w:val="003256F0"/>
    <w:rsid w:val="00326430"/>
    <w:rsid w:val="0032749C"/>
    <w:rsid w:val="00327913"/>
    <w:rsid w:val="003301E8"/>
    <w:rsid w:val="003309D9"/>
    <w:rsid w:val="00331043"/>
    <w:rsid w:val="003313AF"/>
    <w:rsid w:val="0033153B"/>
    <w:rsid w:val="003317CD"/>
    <w:rsid w:val="0033223B"/>
    <w:rsid w:val="00333981"/>
    <w:rsid w:val="0033537D"/>
    <w:rsid w:val="00337726"/>
    <w:rsid w:val="0034038A"/>
    <w:rsid w:val="00340CD3"/>
    <w:rsid w:val="003413BF"/>
    <w:rsid w:val="003439B0"/>
    <w:rsid w:val="003441DF"/>
    <w:rsid w:val="0034456F"/>
    <w:rsid w:val="00344CD0"/>
    <w:rsid w:val="00345030"/>
    <w:rsid w:val="003452E1"/>
    <w:rsid w:val="00345A07"/>
    <w:rsid w:val="00345E50"/>
    <w:rsid w:val="00346BED"/>
    <w:rsid w:val="003472D4"/>
    <w:rsid w:val="00347E1F"/>
    <w:rsid w:val="00347EE1"/>
    <w:rsid w:val="00350045"/>
    <w:rsid w:val="003546A2"/>
    <w:rsid w:val="00355672"/>
    <w:rsid w:val="00355A58"/>
    <w:rsid w:val="00356451"/>
    <w:rsid w:val="0035645B"/>
    <w:rsid w:val="003565B2"/>
    <w:rsid w:val="0035712A"/>
    <w:rsid w:val="00360C95"/>
    <w:rsid w:val="0036354C"/>
    <w:rsid w:val="00363E36"/>
    <w:rsid w:val="00363F4D"/>
    <w:rsid w:val="00364527"/>
    <w:rsid w:val="0036531B"/>
    <w:rsid w:val="00366BA2"/>
    <w:rsid w:val="00366F53"/>
    <w:rsid w:val="00367582"/>
    <w:rsid w:val="00371AD1"/>
    <w:rsid w:val="00371DCF"/>
    <w:rsid w:val="00372A38"/>
    <w:rsid w:val="00372BDD"/>
    <w:rsid w:val="00372C18"/>
    <w:rsid w:val="003731E0"/>
    <w:rsid w:val="003766FB"/>
    <w:rsid w:val="00383545"/>
    <w:rsid w:val="00384100"/>
    <w:rsid w:val="0038675F"/>
    <w:rsid w:val="003911E0"/>
    <w:rsid w:val="003921A3"/>
    <w:rsid w:val="0039698A"/>
    <w:rsid w:val="00396B66"/>
    <w:rsid w:val="00397FDA"/>
    <w:rsid w:val="003A0F5D"/>
    <w:rsid w:val="003A18D4"/>
    <w:rsid w:val="003A4530"/>
    <w:rsid w:val="003A4C6E"/>
    <w:rsid w:val="003A4F35"/>
    <w:rsid w:val="003A5512"/>
    <w:rsid w:val="003A589F"/>
    <w:rsid w:val="003A741D"/>
    <w:rsid w:val="003A76A3"/>
    <w:rsid w:val="003B05B1"/>
    <w:rsid w:val="003B1006"/>
    <w:rsid w:val="003B1E44"/>
    <w:rsid w:val="003B34A4"/>
    <w:rsid w:val="003B34DB"/>
    <w:rsid w:val="003B6329"/>
    <w:rsid w:val="003B6D6E"/>
    <w:rsid w:val="003B6DEC"/>
    <w:rsid w:val="003B7DAB"/>
    <w:rsid w:val="003B7F7B"/>
    <w:rsid w:val="003C2025"/>
    <w:rsid w:val="003C273B"/>
    <w:rsid w:val="003C2B19"/>
    <w:rsid w:val="003C3872"/>
    <w:rsid w:val="003C3966"/>
    <w:rsid w:val="003C396F"/>
    <w:rsid w:val="003C4057"/>
    <w:rsid w:val="003C43EF"/>
    <w:rsid w:val="003C66DC"/>
    <w:rsid w:val="003C6798"/>
    <w:rsid w:val="003C75CD"/>
    <w:rsid w:val="003C77F3"/>
    <w:rsid w:val="003D00A2"/>
    <w:rsid w:val="003D1AC2"/>
    <w:rsid w:val="003D207E"/>
    <w:rsid w:val="003D2090"/>
    <w:rsid w:val="003D2956"/>
    <w:rsid w:val="003D377D"/>
    <w:rsid w:val="003D3F18"/>
    <w:rsid w:val="003D457D"/>
    <w:rsid w:val="003D4B49"/>
    <w:rsid w:val="003D6ABF"/>
    <w:rsid w:val="003D7FBC"/>
    <w:rsid w:val="003E4852"/>
    <w:rsid w:val="003E6944"/>
    <w:rsid w:val="003F1A30"/>
    <w:rsid w:val="003F1EE7"/>
    <w:rsid w:val="003F24B2"/>
    <w:rsid w:val="003F2E16"/>
    <w:rsid w:val="003F41D0"/>
    <w:rsid w:val="003F4968"/>
    <w:rsid w:val="003F4B95"/>
    <w:rsid w:val="003F6601"/>
    <w:rsid w:val="003F6651"/>
    <w:rsid w:val="003F6D7D"/>
    <w:rsid w:val="003F6D9A"/>
    <w:rsid w:val="00403CD5"/>
    <w:rsid w:val="00403F15"/>
    <w:rsid w:val="004049C5"/>
    <w:rsid w:val="00405E50"/>
    <w:rsid w:val="00406A3A"/>
    <w:rsid w:val="00411F13"/>
    <w:rsid w:val="0041364A"/>
    <w:rsid w:val="00413999"/>
    <w:rsid w:val="00414168"/>
    <w:rsid w:val="00415417"/>
    <w:rsid w:val="004156CD"/>
    <w:rsid w:val="004213FC"/>
    <w:rsid w:val="00423E17"/>
    <w:rsid w:val="00424105"/>
    <w:rsid w:val="00424BB6"/>
    <w:rsid w:val="0042544B"/>
    <w:rsid w:val="00425AA7"/>
    <w:rsid w:val="00425FCA"/>
    <w:rsid w:val="0042612E"/>
    <w:rsid w:val="00427A11"/>
    <w:rsid w:val="00430481"/>
    <w:rsid w:val="0043179F"/>
    <w:rsid w:val="00432C3F"/>
    <w:rsid w:val="00433228"/>
    <w:rsid w:val="00433500"/>
    <w:rsid w:val="00433E6B"/>
    <w:rsid w:val="00433F71"/>
    <w:rsid w:val="004376E8"/>
    <w:rsid w:val="004413AA"/>
    <w:rsid w:val="00441BA9"/>
    <w:rsid w:val="00441F50"/>
    <w:rsid w:val="00442222"/>
    <w:rsid w:val="0044246A"/>
    <w:rsid w:val="004436B6"/>
    <w:rsid w:val="004444E5"/>
    <w:rsid w:val="00444771"/>
    <w:rsid w:val="00444AD4"/>
    <w:rsid w:val="00444D46"/>
    <w:rsid w:val="00446298"/>
    <w:rsid w:val="00446405"/>
    <w:rsid w:val="00447C61"/>
    <w:rsid w:val="00450F7A"/>
    <w:rsid w:val="004532B9"/>
    <w:rsid w:val="0045424B"/>
    <w:rsid w:val="004559D0"/>
    <w:rsid w:val="00457C4D"/>
    <w:rsid w:val="00461912"/>
    <w:rsid w:val="00462A10"/>
    <w:rsid w:val="004630CD"/>
    <w:rsid w:val="0046352C"/>
    <w:rsid w:val="00463ACD"/>
    <w:rsid w:val="00463C79"/>
    <w:rsid w:val="00464583"/>
    <w:rsid w:val="0046511B"/>
    <w:rsid w:val="00465F82"/>
    <w:rsid w:val="00465FA2"/>
    <w:rsid w:val="00467679"/>
    <w:rsid w:val="00467B9C"/>
    <w:rsid w:val="00467F13"/>
    <w:rsid w:val="00470CA4"/>
    <w:rsid w:val="00471152"/>
    <w:rsid w:val="004721CA"/>
    <w:rsid w:val="0047222A"/>
    <w:rsid w:val="00472E3F"/>
    <w:rsid w:val="00476F46"/>
    <w:rsid w:val="004804D6"/>
    <w:rsid w:val="004817E4"/>
    <w:rsid w:val="00481F35"/>
    <w:rsid w:val="00482ABA"/>
    <w:rsid w:val="00484529"/>
    <w:rsid w:val="00485DF9"/>
    <w:rsid w:val="00485E03"/>
    <w:rsid w:val="004870CB"/>
    <w:rsid w:val="0048714A"/>
    <w:rsid w:val="00487DFD"/>
    <w:rsid w:val="00490BC9"/>
    <w:rsid w:val="00490EFC"/>
    <w:rsid w:val="0049139D"/>
    <w:rsid w:val="00491E7E"/>
    <w:rsid w:val="004922F4"/>
    <w:rsid w:val="00494A24"/>
    <w:rsid w:val="00494AFE"/>
    <w:rsid w:val="00496071"/>
    <w:rsid w:val="00496462"/>
    <w:rsid w:val="00497567"/>
    <w:rsid w:val="004A179D"/>
    <w:rsid w:val="004A2339"/>
    <w:rsid w:val="004A40B4"/>
    <w:rsid w:val="004A4382"/>
    <w:rsid w:val="004A4776"/>
    <w:rsid w:val="004A5FA8"/>
    <w:rsid w:val="004A65B1"/>
    <w:rsid w:val="004A6FA7"/>
    <w:rsid w:val="004B0BB0"/>
    <w:rsid w:val="004B1AF1"/>
    <w:rsid w:val="004B209C"/>
    <w:rsid w:val="004B2438"/>
    <w:rsid w:val="004B3AC8"/>
    <w:rsid w:val="004B3E8B"/>
    <w:rsid w:val="004B6318"/>
    <w:rsid w:val="004B63B9"/>
    <w:rsid w:val="004B7343"/>
    <w:rsid w:val="004B74D5"/>
    <w:rsid w:val="004B7621"/>
    <w:rsid w:val="004C01A5"/>
    <w:rsid w:val="004C1750"/>
    <w:rsid w:val="004C2ED1"/>
    <w:rsid w:val="004C53EA"/>
    <w:rsid w:val="004C7A5B"/>
    <w:rsid w:val="004D0599"/>
    <w:rsid w:val="004D22A9"/>
    <w:rsid w:val="004D485E"/>
    <w:rsid w:val="004D550F"/>
    <w:rsid w:val="004D5B59"/>
    <w:rsid w:val="004D6222"/>
    <w:rsid w:val="004D70E3"/>
    <w:rsid w:val="004D777A"/>
    <w:rsid w:val="004E0F37"/>
    <w:rsid w:val="004E0FE2"/>
    <w:rsid w:val="004E20CE"/>
    <w:rsid w:val="004E25B7"/>
    <w:rsid w:val="004E26E0"/>
    <w:rsid w:val="004E3686"/>
    <w:rsid w:val="004E3699"/>
    <w:rsid w:val="004E3939"/>
    <w:rsid w:val="004E4682"/>
    <w:rsid w:val="004E5DDF"/>
    <w:rsid w:val="004E615F"/>
    <w:rsid w:val="004E6612"/>
    <w:rsid w:val="004E66BB"/>
    <w:rsid w:val="004F1C75"/>
    <w:rsid w:val="004F2F8C"/>
    <w:rsid w:val="004F3FD1"/>
    <w:rsid w:val="004F4035"/>
    <w:rsid w:val="004F5306"/>
    <w:rsid w:val="004F53BF"/>
    <w:rsid w:val="004F54D6"/>
    <w:rsid w:val="004F7116"/>
    <w:rsid w:val="004F78AE"/>
    <w:rsid w:val="00501716"/>
    <w:rsid w:val="00501CBC"/>
    <w:rsid w:val="00503F31"/>
    <w:rsid w:val="0050544D"/>
    <w:rsid w:val="005108BE"/>
    <w:rsid w:val="00511214"/>
    <w:rsid w:val="00511A56"/>
    <w:rsid w:val="0051227E"/>
    <w:rsid w:val="00513D17"/>
    <w:rsid w:val="00513DD9"/>
    <w:rsid w:val="00513E88"/>
    <w:rsid w:val="00514511"/>
    <w:rsid w:val="005155F8"/>
    <w:rsid w:val="00515805"/>
    <w:rsid w:val="005170E7"/>
    <w:rsid w:val="005175C0"/>
    <w:rsid w:val="00517943"/>
    <w:rsid w:val="00520766"/>
    <w:rsid w:val="00520AB0"/>
    <w:rsid w:val="00521759"/>
    <w:rsid w:val="0052210E"/>
    <w:rsid w:val="0052370D"/>
    <w:rsid w:val="00523DFA"/>
    <w:rsid w:val="00526746"/>
    <w:rsid w:val="0052708E"/>
    <w:rsid w:val="00530F4E"/>
    <w:rsid w:val="00531E90"/>
    <w:rsid w:val="0053262B"/>
    <w:rsid w:val="00533780"/>
    <w:rsid w:val="0053565A"/>
    <w:rsid w:val="005364EC"/>
    <w:rsid w:val="00537628"/>
    <w:rsid w:val="00543A43"/>
    <w:rsid w:val="005449E6"/>
    <w:rsid w:val="00545EFF"/>
    <w:rsid w:val="005464A9"/>
    <w:rsid w:val="005465EC"/>
    <w:rsid w:val="005510DE"/>
    <w:rsid w:val="005512C9"/>
    <w:rsid w:val="00551678"/>
    <w:rsid w:val="005518E1"/>
    <w:rsid w:val="005527ED"/>
    <w:rsid w:val="00552FA4"/>
    <w:rsid w:val="00555085"/>
    <w:rsid w:val="00555965"/>
    <w:rsid w:val="00556CC0"/>
    <w:rsid w:val="00557875"/>
    <w:rsid w:val="005706DE"/>
    <w:rsid w:val="00570E77"/>
    <w:rsid w:val="00571043"/>
    <w:rsid w:val="00571E21"/>
    <w:rsid w:val="005727FD"/>
    <w:rsid w:val="00573519"/>
    <w:rsid w:val="00573DED"/>
    <w:rsid w:val="005746EE"/>
    <w:rsid w:val="00574E15"/>
    <w:rsid w:val="00575B1E"/>
    <w:rsid w:val="005767E1"/>
    <w:rsid w:val="00580FD3"/>
    <w:rsid w:val="00581C84"/>
    <w:rsid w:val="00585A38"/>
    <w:rsid w:val="00585B53"/>
    <w:rsid w:val="00586AFA"/>
    <w:rsid w:val="005871AE"/>
    <w:rsid w:val="00587644"/>
    <w:rsid w:val="005911CD"/>
    <w:rsid w:val="00593D85"/>
    <w:rsid w:val="0059666D"/>
    <w:rsid w:val="00597648"/>
    <w:rsid w:val="00597B8D"/>
    <w:rsid w:val="005A0835"/>
    <w:rsid w:val="005A1B30"/>
    <w:rsid w:val="005A39F3"/>
    <w:rsid w:val="005A41A1"/>
    <w:rsid w:val="005A519F"/>
    <w:rsid w:val="005A7864"/>
    <w:rsid w:val="005A7FAB"/>
    <w:rsid w:val="005B3F65"/>
    <w:rsid w:val="005B4457"/>
    <w:rsid w:val="005B5477"/>
    <w:rsid w:val="005B5A12"/>
    <w:rsid w:val="005B5E53"/>
    <w:rsid w:val="005B6711"/>
    <w:rsid w:val="005B6E0E"/>
    <w:rsid w:val="005B6FA8"/>
    <w:rsid w:val="005B7235"/>
    <w:rsid w:val="005C0F9E"/>
    <w:rsid w:val="005C1772"/>
    <w:rsid w:val="005C1E42"/>
    <w:rsid w:val="005C32E8"/>
    <w:rsid w:val="005C3310"/>
    <w:rsid w:val="005C492F"/>
    <w:rsid w:val="005C49C3"/>
    <w:rsid w:val="005C54FF"/>
    <w:rsid w:val="005C5755"/>
    <w:rsid w:val="005C7C5B"/>
    <w:rsid w:val="005D321C"/>
    <w:rsid w:val="005D429B"/>
    <w:rsid w:val="005D495F"/>
    <w:rsid w:val="005D650B"/>
    <w:rsid w:val="005D6916"/>
    <w:rsid w:val="005D6C53"/>
    <w:rsid w:val="005E119F"/>
    <w:rsid w:val="005E3E6B"/>
    <w:rsid w:val="005F0150"/>
    <w:rsid w:val="005F1FA5"/>
    <w:rsid w:val="005F23D1"/>
    <w:rsid w:val="005F3055"/>
    <w:rsid w:val="005F335E"/>
    <w:rsid w:val="005F50A3"/>
    <w:rsid w:val="005F5767"/>
    <w:rsid w:val="005F6015"/>
    <w:rsid w:val="005F65A0"/>
    <w:rsid w:val="005F66DB"/>
    <w:rsid w:val="00600E15"/>
    <w:rsid w:val="00603307"/>
    <w:rsid w:val="006033AC"/>
    <w:rsid w:val="006101A0"/>
    <w:rsid w:val="00611B74"/>
    <w:rsid w:val="00613107"/>
    <w:rsid w:val="00613631"/>
    <w:rsid w:val="00613CF0"/>
    <w:rsid w:val="00613E21"/>
    <w:rsid w:val="00613F59"/>
    <w:rsid w:val="006149FE"/>
    <w:rsid w:val="00614F27"/>
    <w:rsid w:val="00614F8D"/>
    <w:rsid w:val="00621A4F"/>
    <w:rsid w:val="00621FBD"/>
    <w:rsid w:val="00622113"/>
    <w:rsid w:val="006236DA"/>
    <w:rsid w:val="00624243"/>
    <w:rsid w:val="0062790C"/>
    <w:rsid w:val="00627BC6"/>
    <w:rsid w:val="006302A9"/>
    <w:rsid w:val="00632A88"/>
    <w:rsid w:val="006332DF"/>
    <w:rsid w:val="00633451"/>
    <w:rsid w:val="006337C0"/>
    <w:rsid w:val="006339FD"/>
    <w:rsid w:val="00633B86"/>
    <w:rsid w:val="00634414"/>
    <w:rsid w:val="0063665D"/>
    <w:rsid w:val="00640F09"/>
    <w:rsid w:val="00642C46"/>
    <w:rsid w:val="00643D9A"/>
    <w:rsid w:val="006453F5"/>
    <w:rsid w:val="006466FA"/>
    <w:rsid w:val="006477EB"/>
    <w:rsid w:val="00647FDE"/>
    <w:rsid w:val="00654086"/>
    <w:rsid w:val="0065425F"/>
    <w:rsid w:val="006542E8"/>
    <w:rsid w:val="00654B1E"/>
    <w:rsid w:val="00655AD0"/>
    <w:rsid w:val="00655DC0"/>
    <w:rsid w:val="00655FFD"/>
    <w:rsid w:val="00666432"/>
    <w:rsid w:val="0067262A"/>
    <w:rsid w:val="00673C3C"/>
    <w:rsid w:val="00673F3F"/>
    <w:rsid w:val="00673F64"/>
    <w:rsid w:val="006743AC"/>
    <w:rsid w:val="006749CD"/>
    <w:rsid w:val="00674AC1"/>
    <w:rsid w:val="00674ACD"/>
    <w:rsid w:val="0067551B"/>
    <w:rsid w:val="006757DD"/>
    <w:rsid w:val="00675F1D"/>
    <w:rsid w:val="0068165A"/>
    <w:rsid w:val="00684D52"/>
    <w:rsid w:val="00685872"/>
    <w:rsid w:val="00686AE0"/>
    <w:rsid w:val="00687D39"/>
    <w:rsid w:val="0069044A"/>
    <w:rsid w:val="006922A2"/>
    <w:rsid w:val="006924B6"/>
    <w:rsid w:val="006938C5"/>
    <w:rsid w:val="00693F7D"/>
    <w:rsid w:val="006951BB"/>
    <w:rsid w:val="006961DD"/>
    <w:rsid w:val="006A1643"/>
    <w:rsid w:val="006A31C8"/>
    <w:rsid w:val="006A4471"/>
    <w:rsid w:val="006A464E"/>
    <w:rsid w:val="006A58AF"/>
    <w:rsid w:val="006A5E2A"/>
    <w:rsid w:val="006A5F4F"/>
    <w:rsid w:val="006A62B0"/>
    <w:rsid w:val="006A63F4"/>
    <w:rsid w:val="006A766B"/>
    <w:rsid w:val="006B0397"/>
    <w:rsid w:val="006B17F4"/>
    <w:rsid w:val="006B1A65"/>
    <w:rsid w:val="006B25BA"/>
    <w:rsid w:val="006B4A30"/>
    <w:rsid w:val="006B509B"/>
    <w:rsid w:val="006C05DA"/>
    <w:rsid w:val="006C10D2"/>
    <w:rsid w:val="006C144B"/>
    <w:rsid w:val="006C1FBE"/>
    <w:rsid w:val="006C3623"/>
    <w:rsid w:val="006C50C7"/>
    <w:rsid w:val="006D14CE"/>
    <w:rsid w:val="006D1DBB"/>
    <w:rsid w:val="006D47ED"/>
    <w:rsid w:val="006D5125"/>
    <w:rsid w:val="006D70DB"/>
    <w:rsid w:val="006E0145"/>
    <w:rsid w:val="006E0158"/>
    <w:rsid w:val="006E1DD6"/>
    <w:rsid w:val="006E2882"/>
    <w:rsid w:val="006E53DB"/>
    <w:rsid w:val="006E6460"/>
    <w:rsid w:val="006E70E9"/>
    <w:rsid w:val="006E7646"/>
    <w:rsid w:val="006E786E"/>
    <w:rsid w:val="006E7CFD"/>
    <w:rsid w:val="006F1866"/>
    <w:rsid w:val="006F1D8A"/>
    <w:rsid w:val="006F4910"/>
    <w:rsid w:val="006F54B1"/>
    <w:rsid w:val="006F5A9E"/>
    <w:rsid w:val="006F5C26"/>
    <w:rsid w:val="006F6144"/>
    <w:rsid w:val="00701B6D"/>
    <w:rsid w:val="00701E6D"/>
    <w:rsid w:val="007025A3"/>
    <w:rsid w:val="00703B5D"/>
    <w:rsid w:val="00704DB0"/>
    <w:rsid w:val="00706209"/>
    <w:rsid w:val="00706920"/>
    <w:rsid w:val="00706DC7"/>
    <w:rsid w:val="00707B2E"/>
    <w:rsid w:val="0071022A"/>
    <w:rsid w:val="007119BC"/>
    <w:rsid w:val="00712739"/>
    <w:rsid w:val="007159BD"/>
    <w:rsid w:val="00716363"/>
    <w:rsid w:val="00716514"/>
    <w:rsid w:val="00716FD7"/>
    <w:rsid w:val="00717A41"/>
    <w:rsid w:val="007204FA"/>
    <w:rsid w:val="00720D1E"/>
    <w:rsid w:val="00722AB3"/>
    <w:rsid w:val="00723E52"/>
    <w:rsid w:val="0072459F"/>
    <w:rsid w:val="00724DD3"/>
    <w:rsid w:val="0072606E"/>
    <w:rsid w:val="007262EA"/>
    <w:rsid w:val="007278B6"/>
    <w:rsid w:val="00727F8A"/>
    <w:rsid w:val="00731A11"/>
    <w:rsid w:val="00731F59"/>
    <w:rsid w:val="0073401C"/>
    <w:rsid w:val="00734651"/>
    <w:rsid w:val="00735CA3"/>
    <w:rsid w:val="007373BF"/>
    <w:rsid w:val="00737A23"/>
    <w:rsid w:val="00737D0C"/>
    <w:rsid w:val="00741BE3"/>
    <w:rsid w:val="00741C8A"/>
    <w:rsid w:val="00743D31"/>
    <w:rsid w:val="00745EF3"/>
    <w:rsid w:val="0074752A"/>
    <w:rsid w:val="00747AAA"/>
    <w:rsid w:val="0075024C"/>
    <w:rsid w:val="00751164"/>
    <w:rsid w:val="00751FFF"/>
    <w:rsid w:val="007530FD"/>
    <w:rsid w:val="007531DC"/>
    <w:rsid w:val="00753590"/>
    <w:rsid w:val="00753F87"/>
    <w:rsid w:val="007547F8"/>
    <w:rsid w:val="00754D43"/>
    <w:rsid w:val="00755203"/>
    <w:rsid w:val="0075552E"/>
    <w:rsid w:val="00757280"/>
    <w:rsid w:val="00757884"/>
    <w:rsid w:val="00757C14"/>
    <w:rsid w:val="00760A52"/>
    <w:rsid w:val="00761189"/>
    <w:rsid w:val="0076135B"/>
    <w:rsid w:val="00762CAE"/>
    <w:rsid w:val="0076375F"/>
    <w:rsid w:val="00763FFF"/>
    <w:rsid w:val="00764FCE"/>
    <w:rsid w:val="00765596"/>
    <w:rsid w:val="00766DC2"/>
    <w:rsid w:val="007677F9"/>
    <w:rsid w:val="00767CC9"/>
    <w:rsid w:val="00771AB2"/>
    <w:rsid w:val="00772F84"/>
    <w:rsid w:val="00773E42"/>
    <w:rsid w:val="00773EF9"/>
    <w:rsid w:val="00774973"/>
    <w:rsid w:val="007752A4"/>
    <w:rsid w:val="00776085"/>
    <w:rsid w:val="0078054E"/>
    <w:rsid w:val="00780E7D"/>
    <w:rsid w:val="00780FD8"/>
    <w:rsid w:val="0078205F"/>
    <w:rsid w:val="00783B77"/>
    <w:rsid w:val="0078580F"/>
    <w:rsid w:val="00786339"/>
    <w:rsid w:val="007911A9"/>
    <w:rsid w:val="0079324C"/>
    <w:rsid w:val="00793CFF"/>
    <w:rsid w:val="00793F04"/>
    <w:rsid w:val="00795534"/>
    <w:rsid w:val="00796761"/>
    <w:rsid w:val="00796ADA"/>
    <w:rsid w:val="007972A1"/>
    <w:rsid w:val="00797524"/>
    <w:rsid w:val="007A0080"/>
    <w:rsid w:val="007A1A52"/>
    <w:rsid w:val="007A4050"/>
    <w:rsid w:val="007A5112"/>
    <w:rsid w:val="007A5F4A"/>
    <w:rsid w:val="007A5FF6"/>
    <w:rsid w:val="007B0268"/>
    <w:rsid w:val="007B1598"/>
    <w:rsid w:val="007B2818"/>
    <w:rsid w:val="007B5EFD"/>
    <w:rsid w:val="007B6E00"/>
    <w:rsid w:val="007B7C8C"/>
    <w:rsid w:val="007C0072"/>
    <w:rsid w:val="007C298B"/>
    <w:rsid w:val="007C2B11"/>
    <w:rsid w:val="007C3605"/>
    <w:rsid w:val="007C5005"/>
    <w:rsid w:val="007C7824"/>
    <w:rsid w:val="007D0284"/>
    <w:rsid w:val="007D0677"/>
    <w:rsid w:val="007D09A4"/>
    <w:rsid w:val="007D22EF"/>
    <w:rsid w:val="007D349F"/>
    <w:rsid w:val="007D4A3F"/>
    <w:rsid w:val="007D4AC1"/>
    <w:rsid w:val="007D53B9"/>
    <w:rsid w:val="007D669D"/>
    <w:rsid w:val="007D6BE0"/>
    <w:rsid w:val="007D711E"/>
    <w:rsid w:val="007D7340"/>
    <w:rsid w:val="007E13C6"/>
    <w:rsid w:val="007E165D"/>
    <w:rsid w:val="007E1D03"/>
    <w:rsid w:val="007E5B4B"/>
    <w:rsid w:val="007E6A97"/>
    <w:rsid w:val="007E6AEB"/>
    <w:rsid w:val="007E752D"/>
    <w:rsid w:val="007E76A8"/>
    <w:rsid w:val="007F449E"/>
    <w:rsid w:val="007F4F92"/>
    <w:rsid w:val="007F51F9"/>
    <w:rsid w:val="007F5630"/>
    <w:rsid w:val="007F5930"/>
    <w:rsid w:val="007F593A"/>
    <w:rsid w:val="007F6227"/>
    <w:rsid w:val="007F6F4A"/>
    <w:rsid w:val="007F77B2"/>
    <w:rsid w:val="007F7D27"/>
    <w:rsid w:val="007F7FC3"/>
    <w:rsid w:val="00800891"/>
    <w:rsid w:val="0080142E"/>
    <w:rsid w:val="008036CF"/>
    <w:rsid w:val="00803B03"/>
    <w:rsid w:val="00804A90"/>
    <w:rsid w:val="0080590D"/>
    <w:rsid w:val="0080653F"/>
    <w:rsid w:val="00810C39"/>
    <w:rsid w:val="00810D16"/>
    <w:rsid w:val="00810FDD"/>
    <w:rsid w:val="008111D8"/>
    <w:rsid w:val="00813334"/>
    <w:rsid w:val="008137C5"/>
    <w:rsid w:val="00814AFA"/>
    <w:rsid w:val="00814BC3"/>
    <w:rsid w:val="008161E4"/>
    <w:rsid w:val="00816F30"/>
    <w:rsid w:val="0081793E"/>
    <w:rsid w:val="00820AB5"/>
    <w:rsid w:val="00821D91"/>
    <w:rsid w:val="00822F53"/>
    <w:rsid w:val="00823DD7"/>
    <w:rsid w:val="00824585"/>
    <w:rsid w:val="00825814"/>
    <w:rsid w:val="00827E45"/>
    <w:rsid w:val="00827FDC"/>
    <w:rsid w:val="0083016C"/>
    <w:rsid w:val="008307F2"/>
    <w:rsid w:val="0083100F"/>
    <w:rsid w:val="0083139F"/>
    <w:rsid w:val="00833386"/>
    <w:rsid w:val="00833E11"/>
    <w:rsid w:val="00834335"/>
    <w:rsid w:val="008346AC"/>
    <w:rsid w:val="00835A4C"/>
    <w:rsid w:val="00835F85"/>
    <w:rsid w:val="00840455"/>
    <w:rsid w:val="00843479"/>
    <w:rsid w:val="00845303"/>
    <w:rsid w:val="008471A8"/>
    <w:rsid w:val="00850A76"/>
    <w:rsid w:val="00851EDB"/>
    <w:rsid w:val="00852889"/>
    <w:rsid w:val="008536AB"/>
    <w:rsid w:val="00854BD2"/>
    <w:rsid w:val="0085521E"/>
    <w:rsid w:val="00855612"/>
    <w:rsid w:val="00856093"/>
    <w:rsid w:val="00856CB3"/>
    <w:rsid w:val="00857283"/>
    <w:rsid w:val="00860031"/>
    <w:rsid w:val="00861F1A"/>
    <w:rsid w:val="00862464"/>
    <w:rsid w:val="0086306C"/>
    <w:rsid w:val="008634D2"/>
    <w:rsid w:val="00864605"/>
    <w:rsid w:val="00866B74"/>
    <w:rsid w:val="00866D68"/>
    <w:rsid w:val="0087038C"/>
    <w:rsid w:val="00870A5F"/>
    <w:rsid w:val="00870E2F"/>
    <w:rsid w:val="00870FEE"/>
    <w:rsid w:val="0087132C"/>
    <w:rsid w:val="00871773"/>
    <w:rsid w:val="0087265C"/>
    <w:rsid w:val="00873B8F"/>
    <w:rsid w:val="00876073"/>
    <w:rsid w:val="00876536"/>
    <w:rsid w:val="00877494"/>
    <w:rsid w:val="008775A4"/>
    <w:rsid w:val="0088021A"/>
    <w:rsid w:val="00880266"/>
    <w:rsid w:val="008833AF"/>
    <w:rsid w:val="008838EF"/>
    <w:rsid w:val="00883C38"/>
    <w:rsid w:val="0088430D"/>
    <w:rsid w:val="00884BC8"/>
    <w:rsid w:val="00884BE4"/>
    <w:rsid w:val="008863DC"/>
    <w:rsid w:val="00887351"/>
    <w:rsid w:val="008902D3"/>
    <w:rsid w:val="008913F2"/>
    <w:rsid w:val="008919D2"/>
    <w:rsid w:val="008919F7"/>
    <w:rsid w:val="008927F9"/>
    <w:rsid w:val="008939CA"/>
    <w:rsid w:val="00894515"/>
    <w:rsid w:val="00895C6D"/>
    <w:rsid w:val="00896457"/>
    <w:rsid w:val="0089674B"/>
    <w:rsid w:val="008972E9"/>
    <w:rsid w:val="008976C0"/>
    <w:rsid w:val="008A0E9E"/>
    <w:rsid w:val="008A26D4"/>
    <w:rsid w:val="008A2FEF"/>
    <w:rsid w:val="008A3ED6"/>
    <w:rsid w:val="008A3EE6"/>
    <w:rsid w:val="008A42E0"/>
    <w:rsid w:val="008A5188"/>
    <w:rsid w:val="008A63DC"/>
    <w:rsid w:val="008A6444"/>
    <w:rsid w:val="008A7EDC"/>
    <w:rsid w:val="008A7FCC"/>
    <w:rsid w:val="008B19ED"/>
    <w:rsid w:val="008B1DCC"/>
    <w:rsid w:val="008B1F9A"/>
    <w:rsid w:val="008B338D"/>
    <w:rsid w:val="008B3AE0"/>
    <w:rsid w:val="008B491B"/>
    <w:rsid w:val="008B4CBF"/>
    <w:rsid w:val="008B5BFF"/>
    <w:rsid w:val="008C3F15"/>
    <w:rsid w:val="008C49E9"/>
    <w:rsid w:val="008C4FED"/>
    <w:rsid w:val="008C5330"/>
    <w:rsid w:val="008C5F57"/>
    <w:rsid w:val="008C685A"/>
    <w:rsid w:val="008C6DBE"/>
    <w:rsid w:val="008C7337"/>
    <w:rsid w:val="008D0A8C"/>
    <w:rsid w:val="008D2023"/>
    <w:rsid w:val="008D2A72"/>
    <w:rsid w:val="008D3FFE"/>
    <w:rsid w:val="008D47CC"/>
    <w:rsid w:val="008D4A93"/>
    <w:rsid w:val="008D4C0B"/>
    <w:rsid w:val="008D4FCC"/>
    <w:rsid w:val="008D6715"/>
    <w:rsid w:val="008D772F"/>
    <w:rsid w:val="008D7B44"/>
    <w:rsid w:val="008D7C06"/>
    <w:rsid w:val="008E1021"/>
    <w:rsid w:val="008E1BAC"/>
    <w:rsid w:val="008E2B46"/>
    <w:rsid w:val="008E33F0"/>
    <w:rsid w:val="008E5AEA"/>
    <w:rsid w:val="008E6A5F"/>
    <w:rsid w:val="008E7485"/>
    <w:rsid w:val="008F20D8"/>
    <w:rsid w:val="008F2347"/>
    <w:rsid w:val="008F2EDC"/>
    <w:rsid w:val="008F32D0"/>
    <w:rsid w:val="008F5635"/>
    <w:rsid w:val="008F5D4B"/>
    <w:rsid w:val="008F777E"/>
    <w:rsid w:val="009016FE"/>
    <w:rsid w:val="00903384"/>
    <w:rsid w:val="00903F99"/>
    <w:rsid w:val="009076DF"/>
    <w:rsid w:val="009076F8"/>
    <w:rsid w:val="00907DA7"/>
    <w:rsid w:val="00907F64"/>
    <w:rsid w:val="009142B3"/>
    <w:rsid w:val="009158A2"/>
    <w:rsid w:val="0091656C"/>
    <w:rsid w:val="00922D2D"/>
    <w:rsid w:val="009260C9"/>
    <w:rsid w:val="00926906"/>
    <w:rsid w:val="00927304"/>
    <w:rsid w:val="00927F07"/>
    <w:rsid w:val="00930067"/>
    <w:rsid w:val="00933F31"/>
    <w:rsid w:val="009350C7"/>
    <w:rsid w:val="00935577"/>
    <w:rsid w:val="00936E7B"/>
    <w:rsid w:val="00937907"/>
    <w:rsid w:val="00940BCE"/>
    <w:rsid w:val="0094171D"/>
    <w:rsid w:val="009417D0"/>
    <w:rsid w:val="00942559"/>
    <w:rsid w:val="00943245"/>
    <w:rsid w:val="009441B6"/>
    <w:rsid w:val="009444BB"/>
    <w:rsid w:val="00944A0F"/>
    <w:rsid w:val="0094547B"/>
    <w:rsid w:val="00945A08"/>
    <w:rsid w:val="00945EA8"/>
    <w:rsid w:val="009465CA"/>
    <w:rsid w:val="009466B2"/>
    <w:rsid w:val="009474DB"/>
    <w:rsid w:val="00947CEF"/>
    <w:rsid w:val="00952890"/>
    <w:rsid w:val="00952A01"/>
    <w:rsid w:val="00952BE3"/>
    <w:rsid w:val="00952C88"/>
    <w:rsid w:val="00952FDE"/>
    <w:rsid w:val="00953A6D"/>
    <w:rsid w:val="0095470C"/>
    <w:rsid w:val="00954C2F"/>
    <w:rsid w:val="00956F7F"/>
    <w:rsid w:val="0095760C"/>
    <w:rsid w:val="00960045"/>
    <w:rsid w:val="0096030E"/>
    <w:rsid w:val="00962C43"/>
    <w:rsid w:val="009636BD"/>
    <w:rsid w:val="0096404F"/>
    <w:rsid w:val="00965674"/>
    <w:rsid w:val="00965A13"/>
    <w:rsid w:val="00966940"/>
    <w:rsid w:val="00966AEF"/>
    <w:rsid w:val="009672CA"/>
    <w:rsid w:val="009714A1"/>
    <w:rsid w:val="00972390"/>
    <w:rsid w:val="009735C1"/>
    <w:rsid w:val="009740D2"/>
    <w:rsid w:val="009757A9"/>
    <w:rsid w:val="0097790F"/>
    <w:rsid w:val="00982076"/>
    <w:rsid w:val="0098365B"/>
    <w:rsid w:val="00985AE8"/>
    <w:rsid w:val="00986616"/>
    <w:rsid w:val="00986A1E"/>
    <w:rsid w:val="00987046"/>
    <w:rsid w:val="00987236"/>
    <w:rsid w:val="00987368"/>
    <w:rsid w:val="00990383"/>
    <w:rsid w:val="00990A34"/>
    <w:rsid w:val="009928DD"/>
    <w:rsid w:val="00994A5A"/>
    <w:rsid w:val="0099577A"/>
    <w:rsid w:val="0099585E"/>
    <w:rsid w:val="00995DA7"/>
    <w:rsid w:val="00995E54"/>
    <w:rsid w:val="00997077"/>
    <w:rsid w:val="00997354"/>
    <w:rsid w:val="0099764C"/>
    <w:rsid w:val="009A0F7B"/>
    <w:rsid w:val="009A4EDA"/>
    <w:rsid w:val="009A6197"/>
    <w:rsid w:val="009A62C1"/>
    <w:rsid w:val="009B1269"/>
    <w:rsid w:val="009B1D0C"/>
    <w:rsid w:val="009B2FED"/>
    <w:rsid w:val="009B3959"/>
    <w:rsid w:val="009B3DB9"/>
    <w:rsid w:val="009B40C3"/>
    <w:rsid w:val="009B47E2"/>
    <w:rsid w:val="009B4E0F"/>
    <w:rsid w:val="009B6788"/>
    <w:rsid w:val="009B7E16"/>
    <w:rsid w:val="009C1580"/>
    <w:rsid w:val="009C2AC4"/>
    <w:rsid w:val="009C2EF4"/>
    <w:rsid w:val="009C3459"/>
    <w:rsid w:val="009C4772"/>
    <w:rsid w:val="009C4AB5"/>
    <w:rsid w:val="009C4D8A"/>
    <w:rsid w:val="009C7377"/>
    <w:rsid w:val="009C74BF"/>
    <w:rsid w:val="009C7A89"/>
    <w:rsid w:val="009C7DD3"/>
    <w:rsid w:val="009D2118"/>
    <w:rsid w:val="009D25EA"/>
    <w:rsid w:val="009D328C"/>
    <w:rsid w:val="009D3E9A"/>
    <w:rsid w:val="009D4C05"/>
    <w:rsid w:val="009D67D9"/>
    <w:rsid w:val="009D6E26"/>
    <w:rsid w:val="009D7C41"/>
    <w:rsid w:val="009E3A54"/>
    <w:rsid w:val="009E4E3F"/>
    <w:rsid w:val="009E54BD"/>
    <w:rsid w:val="009E5606"/>
    <w:rsid w:val="009E64DF"/>
    <w:rsid w:val="009E7503"/>
    <w:rsid w:val="009E7692"/>
    <w:rsid w:val="009F0352"/>
    <w:rsid w:val="009F0E33"/>
    <w:rsid w:val="009F13C5"/>
    <w:rsid w:val="009F2B14"/>
    <w:rsid w:val="009F2B62"/>
    <w:rsid w:val="009F3D0E"/>
    <w:rsid w:val="009F54D6"/>
    <w:rsid w:val="009F65D1"/>
    <w:rsid w:val="00A00195"/>
    <w:rsid w:val="00A00199"/>
    <w:rsid w:val="00A01538"/>
    <w:rsid w:val="00A01A78"/>
    <w:rsid w:val="00A028CE"/>
    <w:rsid w:val="00A03B69"/>
    <w:rsid w:val="00A0419B"/>
    <w:rsid w:val="00A067A9"/>
    <w:rsid w:val="00A076A5"/>
    <w:rsid w:val="00A10143"/>
    <w:rsid w:val="00A1022C"/>
    <w:rsid w:val="00A12332"/>
    <w:rsid w:val="00A154A4"/>
    <w:rsid w:val="00A15E56"/>
    <w:rsid w:val="00A21A88"/>
    <w:rsid w:val="00A23626"/>
    <w:rsid w:val="00A24AFB"/>
    <w:rsid w:val="00A27733"/>
    <w:rsid w:val="00A30AEF"/>
    <w:rsid w:val="00A31912"/>
    <w:rsid w:val="00A31D5B"/>
    <w:rsid w:val="00A31F9F"/>
    <w:rsid w:val="00A33114"/>
    <w:rsid w:val="00A33459"/>
    <w:rsid w:val="00A339D0"/>
    <w:rsid w:val="00A33BB9"/>
    <w:rsid w:val="00A349F7"/>
    <w:rsid w:val="00A353DC"/>
    <w:rsid w:val="00A35CAA"/>
    <w:rsid w:val="00A37D25"/>
    <w:rsid w:val="00A40310"/>
    <w:rsid w:val="00A405D7"/>
    <w:rsid w:val="00A40B83"/>
    <w:rsid w:val="00A41315"/>
    <w:rsid w:val="00A421CE"/>
    <w:rsid w:val="00A422FF"/>
    <w:rsid w:val="00A42325"/>
    <w:rsid w:val="00A42893"/>
    <w:rsid w:val="00A42CB8"/>
    <w:rsid w:val="00A4534E"/>
    <w:rsid w:val="00A46600"/>
    <w:rsid w:val="00A4795F"/>
    <w:rsid w:val="00A52A31"/>
    <w:rsid w:val="00A54D5F"/>
    <w:rsid w:val="00A55D1F"/>
    <w:rsid w:val="00A55D23"/>
    <w:rsid w:val="00A56501"/>
    <w:rsid w:val="00A63719"/>
    <w:rsid w:val="00A63D09"/>
    <w:rsid w:val="00A63EF4"/>
    <w:rsid w:val="00A6571A"/>
    <w:rsid w:val="00A669BF"/>
    <w:rsid w:val="00A67D38"/>
    <w:rsid w:val="00A730C1"/>
    <w:rsid w:val="00A74D97"/>
    <w:rsid w:val="00A74FF7"/>
    <w:rsid w:val="00A75001"/>
    <w:rsid w:val="00A7567C"/>
    <w:rsid w:val="00A75C39"/>
    <w:rsid w:val="00A770A1"/>
    <w:rsid w:val="00A81ED3"/>
    <w:rsid w:val="00A827F2"/>
    <w:rsid w:val="00A832D2"/>
    <w:rsid w:val="00A835CD"/>
    <w:rsid w:val="00A83A58"/>
    <w:rsid w:val="00A84A53"/>
    <w:rsid w:val="00A85190"/>
    <w:rsid w:val="00A871B6"/>
    <w:rsid w:val="00A874DB"/>
    <w:rsid w:val="00A90696"/>
    <w:rsid w:val="00A92389"/>
    <w:rsid w:val="00A93381"/>
    <w:rsid w:val="00A9542F"/>
    <w:rsid w:val="00A95578"/>
    <w:rsid w:val="00A963FD"/>
    <w:rsid w:val="00A966B5"/>
    <w:rsid w:val="00A9697B"/>
    <w:rsid w:val="00A969DC"/>
    <w:rsid w:val="00AA0B83"/>
    <w:rsid w:val="00AA20B5"/>
    <w:rsid w:val="00AA20CE"/>
    <w:rsid w:val="00AA26A7"/>
    <w:rsid w:val="00AA36D1"/>
    <w:rsid w:val="00AA4219"/>
    <w:rsid w:val="00AB17C6"/>
    <w:rsid w:val="00AB250B"/>
    <w:rsid w:val="00AB3140"/>
    <w:rsid w:val="00AB3A03"/>
    <w:rsid w:val="00AB49DB"/>
    <w:rsid w:val="00AB4E97"/>
    <w:rsid w:val="00AB554B"/>
    <w:rsid w:val="00AC15C0"/>
    <w:rsid w:val="00AC21C4"/>
    <w:rsid w:val="00AC566D"/>
    <w:rsid w:val="00AC69F4"/>
    <w:rsid w:val="00AD17B4"/>
    <w:rsid w:val="00AD2C0D"/>
    <w:rsid w:val="00AD3BEF"/>
    <w:rsid w:val="00AD4393"/>
    <w:rsid w:val="00AD4A4D"/>
    <w:rsid w:val="00AD5232"/>
    <w:rsid w:val="00AD70FD"/>
    <w:rsid w:val="00AD7776"/>
    <w:rsid w:val="00AD7DC3"/>
    <w:rsid w:val="00AE0089"/>
    <w:rsid w:val="00AE084A"/>
    <w:rsid w:val="00AE1143"/>
    <w:rsid w:val="00AE13C9"/>
    <w:rsid w:val="00AE256E"/>
    <w:rsid w:val="00AE45FA"/>
    <w:rsid w:val="00AE7CD6"/>
    <w:rsid w:val="00AF0211"/>
    <w:rsid w:val="00AF14A0"/>
    <w:rsid w:val="00AF25D9"/>
    <w:rsid w:val="00AF2A86"/>
    <w:rsid w:val="00AF3813"/>
    <w:rsid w:val="00AF4737"/>
    <w:rsid w:val="00AF4C3B"/>
    <w:rsid w:val="00AF5584"/>
    <w:rsid w:val="00AF64F6"/>
    <w:rsid w:val="00B01113"/>
    <w:rsid w:val="00B01690"/>
    <w:rsid w:val="00B01EC0"/>
    <w:rsid w:val="00B05536"/>
    <w:rsid w:val="00B05D98"/>
    <w:rsid w:val="00B07A30"/>
    <w:rsid w:val="00B105F3"/>
    <w:rsid w:val="00B114E8"/>
    <w:rsid w:val="00B12489"/>
    <w:rsid w:val="00B138EC"/>
    <w:rsid w:val="00B13F7D"/>
    <w:rsid w:val="00B1498E"/>
    <w:rsid w:val="00B1527D"/>
    <w:rsid w:val="00B1598C"/>
    <w:rsid w:val="00B16D64"/>
    <w:rsid w:val="00B17782"/>
    <w:rsid w:val="00B17DA3"/>
    <w:rsid w:val="00B208AD"/>
    <w:rsid w:val="00B209D2"/>
    <w:rsid w:val="00B21A05"/>
    <w:rsid w:val="00B21F76"/>
    <w:rsid w:val="00B221C5"/>
    <w:rsid w:val="00B22CFC"/>
    <w:rsid w:val="00B272FA"/>
    <w:rsid w:val="00B277CD"/>
    <w:rsid w:val="00B30428"/>
    <w:rsid w:val="00B30BE2"/>
    <w:rsid w:val="00B30F5B"/>
    <w:rsid w:val="00B31BAB"/>
    <w:rsid w:val="00B32905"/>
    <w:rsid w:val="00B3325A"/>
    <w:rsid w:val="00B334EE"/>
    <w:rsid w:val="00B33DB2"/>
    <w:rsid w:val="00B34FFF"/>
    <w:rsid w:val="00B37503"/>
    <w:rsid w:val="00B4364F"/>
    <w:rsid w:val="00B43CD7"/>
    <w:rsid w:val="00B4619B"/>
    <w:rsid w:val="00B465D4"/>
    <w:rsid w:val="00B46623"/>
    <w:rsid w:val="00B470DC"/>
    <w:rsid w:val="00B47D6E"/>
    <w:rsid w:val="00B51065"/>
    <w:rsid w:val="00B52773"/>
    <w:rsid w:val="00B5545E"/>
    <w:rsid w:val="00B577BD"/>
    <w:rsid w:val="00B60013"/>
    <w:rsid w:val="00B60347"/>
    <w:rsid w:val="00B620B9"/>
    <w:rsid w:val="00B62509"/>
    <w:rsid w:val="00B64900"/>
    <w:rsid w:val="00B65719"/>
    <w:rsid w:val="00B664FF"/>
    <w:rsid w:val="00B66BF8"/>
    <w:rsid w:val="00B66EB5"/>
    <w:rsid w:val="00B7021F"/>
    <w:rsid w:val="00B70372"/>
    <w:rsid w:val="00B70CB0"/>
    <w:rsid w:val="00B717C7"/>
    <w:rsid w:val="00B724D3"/>
    <w:rsid w:val="00B72CB7"/>
    <w:rsid w:val="00B7450A"/>
    <w:rsid w:val="00B75411"/>
    <w:rsid w:val="00B770AA"/>
    <w:rsid w:val="00B7737C"/>
    <w:rsid w:val="00B7760A"/>
    <w:rsid w:val="00B77781"/>
    <w:rsid w:val="00B81A95"/>
    <w:rsid w:val="00B81F99"/>
    <w:rsid w:val="00B82D07"/>
    <w:rsid w:val="00B834BE"/>
    <w:rsid w:val="00B85CDC"/>
    <w:rsid w:val="00B86695"/>
    <w:rsid w:val="00B86CDC"/>
    <w:rsid w:val="00B870AE"/>
    <w:rsid w:val="00B90233"/>
    <w:rsid w:val="00B90E13"/>
    <w:rsid w:val="00B91163"/>
    <w:rsid w:val="00B911F2"/>
    <w:rsid w:val="00B95B9D"/>
    <w:rsid w:val="00B95E03"/>
    <w:rsid w:val="00B961F4"/>
    <w:rsid w:val="00B97103"/>
    <w:rsid w:val="00B97703"/>
    <w:rsid w:val="00BA0B62"/>
    <w:rsid w:val="00BA2299"/>
    <w:rsid w:val="00BA2ED7"/>
    <w:rsid w:val="00BA3A8B"/>
    <w:rsid w:val="00BA5244"/>
    <w:rsid w:val="00BA6813"/>
    <w:rsid w:val="00BA6C25"/>
    <w:rsid w:val="00BA71E1"/>
    <w:rsid w:val="00BA7C24"/>
    <w:rsid w:val="00BB168A"/>
    <w:rsid w:val="00BB2671"/>
    <w:rsid w:val="00BB49DF"/>
    <w:rsid w:val="00BB6A23"/>
    <w:rsid w:val="00BB6BCA"/>
    <w:rsid w:val="00BB6BDE"/>
    <w:rsid w:val="00BB793D"/>
    <w:rsid w:val="00BB797B"/>
    <w:rsid w:val="00BC172B"/>
    <w:rsid w:val="00BC17CE"/>
    <w:rsid w:val="00BC18FA"/>
    <w:rsid w:val="00BC348A"/>
    <w:rsid w:val="00BC3561"/>
    <w:rsid w:val="00BC389A"/>
    <w:rsid w:val="00BC3D0F"/>
    <w:rsid w:val="00BC446A"/>
    <w:rsid w:val="00BC482E"/>
    <w:rsid w:val="00BC74EE"/>
    <w:rsid w:val="00BC7681"/>
    <w:rsid w:val="00BC78EE"/>
    <w:rsid w:val="00BC795A"/>
    <w:rsid w:val="00BD0C4F"/>
    <w:rsid w:val="00BD1B44"/>
    <w:rsid w:val="00BD2AEF"/>
    <w:rsid w:val="00BD4F51"/>
    <w:rsid w:val="00BD5F5C"/>
    <w:rsid w:val="00BD68A4"/>
    <w:rsid w:val="00BE0C55"/>
    <w:rsid w:val="00BE0F57"/>
    <w:rsid w:val="00BE1B0F"/>
    <w:rsid w:val="00BE205F"/>
    <w:rsid w:val="00BE4CBA"/>
    <w:rsid w:val="00BE519D"/>
    <w:rsid w:val="00BE5733"/>
    <w:rsid w:val="00BF2AD8"/>
    <w:rsid w:val="00BF45AE"/>
    <w:rsid w:val="00BF4A70"/>
    <w:rsid w:val="00BF5074"/>
    <w:rsid w:val="00BF51E3"/>
    <w:rsid w:val="00BF526D"/>
    <w:rsid w:val="00BF5779"/>
    <w:rsid w:val="00BF58D1"/>
    <w:rsid w:val="00BF6CC9"/>
    <w:rsid w:val="00BF714F"/>
    <w:rsid w:val="00C0250A"/>
    <w:rsid w:val="00C0261E"/>
    <w:rsid w:val="00C02AE4"/>
    <w:rsid w:val="00C0564F"/>
    <w:rsid w:val="00C06B65"/>
    <w:rsid w:val="00C06BF6"/>
    <w:rsid w:val="00C1130F"/>
    <w:rsid w:val="00C1171F"/>
    <w:rsid w:val="00C14B33"/>
    <w:rsid w:val="00C14DD8"/>
    <w:rsid w:val="00C164A6"/>
    <w:rsid w:val="00C166D4"/>
    <w:rsid w:val="00C177C2"/>
    <w:rsid w:val="00C2274D"/>
    <w:rsid w:val="00C23CB9"/>
    <w:rsid w:val="00C241C9"/>
    <w:rsid w:val="00C24F3D"/>
    <w:rsid w:val="00C2644A"/>
    <w:rsid w:val="00C300FF"/>
    <w:rsid w:val="00C30ADA"/>
    <w:rsid w:val="00C33F68"/>
    <w:rsid w:val="00C40FBB"/>
    <w:rsid w:val="00C41130"/>
    <w:rsid w:val="00C42B96"/>
    <w:rsid w:val="00C4396A"/>
    <w:rsid w:val="00C43A33"/>
    <w:rsid w:val="00C44D07"/>
    <w:rsid w:val="00C462C3"/>
    <w:rsid w:val="00C46669"/>
    <w:rsid w:val="00C4669F"/>
    <w:rsid w:val="00C46970"/>
    <w:rsid w:val="00C47F23"/>
    <w:rsid w:val="00C50AD1"/>
    <w:rsid w:val="00C5599A"/>
    <w:rsid w:val="00C6044B"/>
    <w:rsid w:val="00C60C04"/>
    <w:rsid w:val="00C631D9"/>
    <w:rsid w:val="00C6351D"/>
    <w:rsid w:val="00C64655"/>
    <w:rsid w:val="00C64976"/>
    <w:rsid w:val="00C67EEA"/>
    <w:rsid w:val="00C729AB"/>
    <w:rsid w:val="00C72EFE"/>
    <w:rsid w:val="00C73671"/>
    <w:rsid w:val="00C741C2"/>
    <w:rsid w:val="00C74509"/>
    <w:rsid w:val="00C74AC3"/>
    <w:rsid w:val="00C75EDD"/>
    <w:rsid w:val="00C77A3A"/>
    <w:rsid w:val="00C8209F"/>
    <w:rsid w:val="00C821D4"/>
    <w:rsid w:val="00C822C4"/>
    <w:rsid w:val="00C82985"/>
    <w:rsid w:val="00C83184"/>
    <w:rsid w:val="00C8482E"/>
    <w:rsid w:val="00C856A8"/>
    <w:rsid w:val="00C86C2E"/>
    <w:rsid w:val="00C914A2"/>
    <w:rsid w:val="00C92760"/>
    <w:rsid w:val="00C964BF"/>
    <w:rsid w:val="00C96B6E"/>
    <w:rsid w:val="00C97018"/>
    <w:rsid w:val="00C975C2"/>
    <w:rsid w:val="00C97B87"/>
    <w:rsid w:val="00CA0BFE"/>
    <w:rsid w:val="00CA400B"/>
    <w:rsid w:val="00CA5414"/>
    <w:rsid w:val="00CA5BFB"/>
    <w:rsid w:val="00CA7AF1"/>
    <w:rsid w:val="00CA7F5F"/>
    <w:rsid w:val="00CB078B"/>
    <w:rsid w:val="00CB1F7D"/>
    <w:rsid w:val="00CB4032"/>
    <w:rsid w:val="00CB6AC8"/>
    <w:rsid w:val="00CC30EC"/>
    <w:rsid w:val="00CC428A"/>
    <w:rsid w:val="00CC6B55"/>
    <w:rsid w:val="00CC6CC5"/>
    <w:rsid w:val="00CC7E2B"/>
    <w:rsid w:val="00CD0260"/>
    <w:rsid w:val="00CD2001"/>
    <w:rsid w:val="00CD2144"/>
    <w:rsid w:val="00CD26C5"/>
    <w:rsid w:val="00CD2C3A"/>
    <w:rsid w:val="00CD41D4"/>
    <w:rsid w:val="00CD6246"/>
    <w:rsid w:val="00CD7ECD"/>
    <w:rsid w:val="00CE008C"/>
    <w:rsid w:val="00CE03D1"/>
    <w:rsid w:val="00CE1150"/>
    <w:rsid w:val="00CE15FB"/>
    <w:rsid w:val="00CE1C05"/>
    <w:rsid w:val="00CE3CB9"/>
    <w:rsid w:val="00CE3F6D"/>
    <w:rsid w:val="00CE4A32"/>
    <w:rsid w:val="00CE504F"/>
    <w:rsid w:val="00CE6A0F"/>
    <w:rsid w:val="00CE71EE"/>
    <w:rsid w:val="00CE7F16"/>
    <w:rsid w:val="00CF1AC8"/>
    <w:rsid w:val="00CF1EF2"/>
    <w:rsid w:val="00CF237F"/>
    <w:rsid w:val="00CF24BA"/>
    <w:rsid w:val="00CF458D"/>
    <w:rsid w:val="00CF4BC0"/>
    <w:rsid w:val="00CF518D"/>
    <w:rsid w:val="00CF554A"/>
    <w:rsid w:val="00CF59A1"/>
    <w:rsid w:val="00CF5EFB"/>
    <w:rsid w:val="00CF752E"/>
    <w:rsid w:val="00D01A14"/>
    <w:rsid w:val="00D03EF0"/>
    <w:rsid w:val="00D049B1"/>
    <w:rsid w:val="00D04F26"/>
    <w:rsid w:val="00D0591E"/>
    <w:rsid w:val="00D05E52"/>
    <w:rsid w:val="00D078BA"/>
    <w:rsid w:val="00D10C04"/>
    <w:rsid w:val="00D11F40"/>
    <w:rsid w:val="00D13682"/>
    <w:rsid w:val="00D1374A"/>
    <w:rsid w:val="00D14009"/>
    <w:rsid w:val="00D14AB9"/>
    <w:rsid w:val="00D14C4D"/>
    <w:rsid w:val="00D15DA1"/>
    <w:rsid w:val="00D2069A"/>
    <w:rsid w:val="00D206BD"/>
    <w:rsid w:val="00D20F39"/>
    <w:rsid w:val="00D21035"/>
    <w:rsid w:val="00D21ACD"/>
    <w:rsid w:val="00D22D06"/>
    <w:rsid w:val="00D2354E"/>
    <w:rsid w:val="00D25A76"/>
    <w:rsid w:val="00D26E10"/>
    <w:rsid w:val="00D2734E"/>
    <w:rsid w:val="00D313F6"/>
    <w:rsid w:val="00D32D20"/>
    <w:rsid w:val="00D335DB"/>
    <w:rsid w:val="00D34FBB"/>
    <w:rsid w:val="00D358CA"/>
    <w:rsid w:val="00D363F0"/>
    <w:rsid w:val="00D36677"/>
    <w:rsid w:val="00D36688"/>
    <w:rsid w:val="00D36BB4"/>
    <w:rsid w:val="00D41708"/>
    <w:rsid w:val="00D4214E"/>
    <w:rsid w:val="00D446A0"/>
    <w:rsid w:val="00D52319"/>
    <w:rsid w:val="00D56873"/>
    <w:rsid w:val="00D56A8D"/>
    <w:rsid w:val="00D56CD0"/>
    <w:rsid w:val="00D5709E"/>
    <w:rsid w:val="00D576D4"/>
    <w:rsid w:val="00D57AC9"/>
    <w:rsid w:val="00D60048"/>
    <w:rsid w:val="00D63534"/>
    <w:rsid w:val="00D635F6"/>
    <w:rsid w:val="00D636B4"/>
    <w:rsid w:val="00D6370E"/>
    <w:rsid w:val="00D63E18"/>
    <w:rsid w:val="00D64C26"/>
    <w:rsid w:val="00D650FB"/>
    <w:rsid w:val="00D66B44"/>
    <w:rsid w:val="00D722BA"/>
    <w:rsid w:val="00D72CCB"/>
    <w:rsid w:val="00D72F2B"/>
    <w:rsid w:val="00D74E37"/>
    <w:rsid w:val="00D757AF"/>
    <w:rsid w:val="00D802B9"/>
    <w:rsid w:val="00D83F77"/>
    <w:rsid w:val="00D8466F"/>
    <w:rsid w:val="00D85CEF"/>
    <w:rsid w:val="00D8643E"/>
    <w:rsid w:val="00D86FEE"/>
    <w:rsid w:val="00D9096F"/>
    <w:rsid w:val="00D92896"/>
    <w:rsid w:val="00D92A4E"/>
    <w:rsid w:val="00D937E4"/>
    <w:rsid w:val="00D95007"/>
    <w:rsid w:val="00D957C4"/>
    <w:rsid w:val="00D9631B"/>
    <w:rsid w:val="00D96F68"/>
    <w:rsid w:val="00D97B58"/>
    <w:rsid w:val="00D97E23"/>
    <w:rsid w:val="00DA0E89"/>
    <w:rsid w:val="00DA2AF7"/>
    <w:rsid w:val="00DA4FA4"/>
    <w:rsid w:val="00DA6D5A"/>
    <w:rsid w:val="00DB0815"/>
    <w:rsid w:val="00DB34D5"/>
    <w:rsid w:val="00DB46A0"/>
    <w:rsid w:val="00DB5F52"/>
    <w:rsid w:val="00DB793D"/>
    <w:rsid w:val="00DC048C"/>
    <w:rsid w:val="00DC1283"/>
    <w:rsid w:val="00DC21CC"/>
    <w:rsid w:val="00DC2347"/>
    <w:rsid w:val="00DC2B06"/>
    <w:rsid w:val="00DC2BA2"/>
    <w:rsid w:val="00DC3B82"/>
    <w:rsid w:val="00DC4A82"/>
    <w:rsid w:val="00DC5F4E"/>
    <w:rsid w:val="00DC638A"/>
    <w:rsid w:val="00DC71C4"/>
    <w:rsid w:val="00DC73E0"/>
    <w:rsid w:val="00DC7F69"/>
    <w:rsid w:val="00DD09E9"/>
    <w:rsid w:val="00DD0B6D"/>
    <w:rsid w:val="00DD0EBB"/>
    <w:rsid w:val="00DD1B2E"/>
    <w:rsid w:val="00DD2380"/>
    <w:rsid w:val="00DD6516"/>
    <w:rsid w:val="00DD77B6"/>
    <w:rsid w:val="00DD7971"/>
    <w:rsid w:val="00DD7DC4"/>
    <w:rsid w:val="00DD7EC3"/>
    <w:rsid w:val="00DE0046"/>
    <w:rsid w:val="00DE1E95"/>
    <w:rsid w:val="00DE2684"/>
    <w:rsid w:val="00DE49C8"/>
    <w:rsid w:val="00DE5685"/>
    <w:rsid w:val="00DE6BB0"/>
    <w:rsid w:val="00DF100C"/>
    <w:rsid w:val="00DF297C"/>
    <w:rsid w:val="00DF432C"/>
    <w:rsid w:val="00DF4369"/>
    <w:rsid w:val="00DF7B97"/>
    <w:rsid w:val="00E018A3"/>
    <w:rsid w:val="00E018DB"/>
    <w:rsid w:val="00E01A8B"/>
    <w:rsid w:val="00E03354"/>
    <w:rsid w:val="00E033BD"/>
    <w:rsid w:val="00E039BE"/>
    <w:rsid w:val="00E03FF1"/>
    <w:rsid w:val="00E044AB"/>
    <w:rsid w:val="00E06327"/>
    <w:rsid w:val="00E07C12"/>
    <w:rsid w:val="00E10DDA"/>
    <w:rsid w:val="00E1133F"/>
    <w:rsid w:val="00E12BA7"/>
    <w:rsid w:val="00E14495"/>
    <w:rsid w:val="00E14EBC"/>
    <w:rsid w:val="00E17095"/>
    <w:rsid w:val="00E17963"/>
    <w:rsid w:val="00E21396"/>
    <w:rsid w:val="00E2249A"/>
    <w:rsid w:val="00E2345B"/>
    <w:rsid w:val="00E236F5"/>
    <w:rsid w:val="00E24506"/>
    <w:rsid w:val="00E26258"/>
    <w:rsid w:val="00E26483"/>
    <w:rsid w:val="00E27B9B"/>
    <w:rsid w:val="00E301E1"/>
    <w:rsid w:val="00E30881"/>
    <w:rsid w:val="00E31D6F"/>
    <w:rsid w:val="00E32316"/>
    <w:rsid w:val="00E3596F"/>
    <w:rsid w:val="00E37F64"/>
    <w:rsid w:val="00E402A8"/>
    <w:rsid w:val="00E41A0E"/>
    <w:rsid w:val="00E41C26"/>
    <w:rsid w:val="00E43AD9"/>
    <w:rsid w:val="00E4506A"/>
    <w:rsid w:val="00E46834"/>
    <w:rsid w:val="00E52407"/>
    <w:rsid w:val="00E52A58"/>
    <w:rsid w:val="00E5317A"/>
    <w:rsid w:val="00E53CEC"/>
    <w:rsid w:val="00E545F5"/>
    <w:rsid w:val="00E56678"/>
    <w:rsid w:val="00E56E80"/>
    <w:rsid w:val="00E573F5"/>
    <w:rsid w:val="00E61064"/>
    <w:rsid w:val="00E61B64"/>
    <w:rsid w:val="00E63FCC"/>
    <w:rsid w:val="00E64A39"/>
    <w:rsid w:val="00E659E2"/>
    <w:rsid w:val="00E65BC4"/>
    <w:rsid w:val="00E65FF0"/>
    <w:rsid w:val="00E705EF"/>
    <w:rsid w:val="00E70607"/>
    <w:rsid w:val="00E70734"/>
    <w:rsid w:val="00E72203"/>
    <w:rsid w:val="00E73D1C"/>
    <w:rsid w:val="00E74CA6"/>
    <w:rsid w:val="00E75F5E"/>
    <w:rsid w:val="00E80308"/>
    <w:rsid w:val="00E80D4B"/>
    <w:rsid w:val="00E8459A"/>
    <w:rsid w:val="00E8670A"/>
    <w:rsid w:val="00E8712C"/>
    <w:rsid w:val="00E87F61"/>
    <w:rsid w:val="00E90C26"/>
    <w:rsid w:val="00E93B04"/>
    <w:rsid w:val="00E943CA"/>
    <w:rsid w:val="00E96316"/>
    <w:rsid w:val="00E9660E"/>
    <w:rsid w:val="00E97DBA"/>
    <w:rsid w:val="00EA100B"/>
    <w:rsid w:val="00EA35C9"/>
    <w:rsid w:val="00EA415B"/>
    <w:rsid w:val="00EA546E"/>
    <w:rsid w:val="00EB0289"/>
    <w:rsid w:val="00EB12B5"/>
    <w:rsid w:val="00EB19F9"/>
    <w:rsid w:val="00EB2656"/>
    <w:rsid w:val="00EB2CC9"/>
    <w:rsid w:val="00EB368D"/>
    <w:rsid w:val="00EB4A58"/>
    <w:rsid w:val="00EB560F"/>
    <w:rsid w:val="00EB5AE5"/>
    <w:rsid w:val="00EB7C04"/>
    <w:rsid w:val="00EC04CE"/>
    <w:rsid w:val="00EC5851"/>
    <w:rsid w:val="00EC594C"/>
    <w:rsid w:val="00EC60B7"/>
    <w:rsid w:val="00EC67CC"/>
    <w:rsid w:val="00EC68F7"/>
    <w:rsid w:val="00EC6F8E"/>
    <w:rsid w:val="00EC7DCB"/>
    <w:rsid w:val="00EC7F43"/>
    <w:rsid w:val="00ED2010"/>
    <w:rsid w:val="00ED2DE4"/>
    <w:rsid w:val="00ED4C9A"/>
    <w:rsid w:val="00ED5020"/>
    <w:rsid w:val="00ED6A8E"/>
    <w:rsid w:val="00EE066B"/>
    <w:rsid w:val="00EE0B70"/>
    <w:rsid w:val="00EE129F"/>
    <w:rsid w:val="00EE1E05"/>
    <w:rsid w:val="00EE2AE3"/>
    <w:rsid w:val="00EE3D03"/>
    <w:rsid w:val="00EE5AB4"/>
    <w:rsid w:val="00EE611C"/>
    <w:rsid w:val="00EE67FB"/>
    <w:rsid w:val="00EF0E3B"/>
    <w:rsid w:val="00EF20E6"/>
    <w:rsid w:val="00EF24CD"/>
    <w:rsid w:val="00EF2EF0"/>
    <w:rsid w:val="00EF3C80"/>
    <w:rsid w:val="00EF4831"/>
    <w:rsid w:val="00EF51F1"/>
    <w:rsid w:val="00F01D9E"/>
    <w:rsid w:val="00F043C7"/>
    <w:rsid w:val="00F05830"/>
    <w:rsid w:val="00F058DF"/>
    <w:rsid w:val="00F07005"/>
    <w:rsid w:val="00F0724C"/>
    <w:rsid w:val="00F13619"/>
    <w:rsid w:val="00F15078"/>
    <w:rsid w:val="00F160FD"/>
    <w:rsid w:val="00F16B65"/>
    <w:rsid w:val="00F20177"/>
    <w:rsid w:val="00F2033E"/>
    <w:rsid w:val="00F20E06"/>
    <w:rsid w:val="00F20E2F"/>
    <w:rsid w:val="00F225A2"/>
    <w:rsid w:val="00F22B9A"/>
    <w:rsid w:val="00F2447A"/>
    <w:rsid w:val="00F247F5"/>
    <w:rsid w:val="00F24B47"/>
    <w:rsid w:val="00F25AF6"/>
    <w:rsid w:val="00F263AA"/>
    <w:rsid w:val="00F27ABA"/>
    <w:rsid w:val="00F316BF"/>
    <w:rsid w:val="00F318B1"/>
    <w:rsid w:val="00F32974"/>
    <w:rsid w:val="00F32DB3"/>
    <w:rsid w:val="00F32E4F"/>
    <w:rsid w:val="00F336BB"/>
    <w:rsid w:val="00F377F2"/>
    <w:rsid w:val="00F405DE"/>
    <w:rsid w:val="00F40B8A"/>
    <w:rsid w:val="00F40ED2"/>
    <w:rsid w:val="00F41D10"/>
    <w:rsid w:val="00F42DBE"/>
    <w:rsid w:val="00F4381F"/>
    <w:rsid w:val="00F4421F"/>
    <w:rsid w:val="00F44815"/>
    <w:rsid w:val="00F451FA"/>
    <w:rsid w:val="00F46671"/>
    <w:rsid w:val="00F4696A"/>
    <w:rsid w:val="00F473CA"/>
    <w:rsid w:val="00F47D6D"/>
    <w:rsid w:val="00F47F3B"/>
    <w:rsid w:val="00F50862"/>
    <w:rsid w:val="00F51DBD"/>
    <w:rsid w:val="00F5372D"/>
    <w:rsid w:val="00F55688"/>
    <w:rsid w:val="00F55AB8"/>
    <w:rsid w:val="00F55B65"/>
    <w:rsid w:val="00F56973"/>
    <w:rsid w:val="00F56DD2"/>
    <w:rsid w:val="00F56E2E"/>
    <w:rsid w:val="00F57E60"/>
    <w:rsid w:val="00F613A2"/>
    <w:rsid w:val="00F62128"/>
    <w:rsid w:val="00F62790"/>
    <w:rsid w:val="00F62D83"/>
    <w:rsid w:val="00F63379"/>
    <w:rsid w:val="00F67E70"/>
    <w:rsid w:val="00F71322"/>
    <w:rsid w:val="00F7200D"/>
    <w:rsid w:val="00F72835"/>
    <w:rsid w:val="00F72A6B"/>
    <w:rsid w:val="00F741E6"/>
    <w:rsid w:val="00F74B0A"/>
    <w:rsid w:val="00F802D1"/>
    <w:rsid w:val="00F80648"/>
    <w:rsid w:val="00F80802"/>
    <w:rsid w:val="00F813FD"/>
    <w:rsid w:val="00F848CE"/>
    <w:rsid w:val="00F84BDB"/>
    <w:rsid w:val="00F85A6B"/>
    <w:rsid w:val="00F86A12"/>
    <w:rsid w:val="00F871E1"/>
    <w:rsid w:val="00F873FF"/>
    <w:rsid w:val="00F921CD"/>
    <w:rsid w:val="00F936AE"/>
    <w:rsid w:val="00F948A9"/>
    <w:rsid w:val="00F95313"/>
    <w:rsid w:val="00F95AF4"/>
    <w:rsid w:val="00F95BEC"/>
    <w:rsid w:val="00F9656F"/>
    <w:rsid w:val="00F977FE"/>
    <w:rsid w:val="00FA111F"/>
    <w:rsid w:val="00FA11AD"/>
    <w:rsid w:val="00FA1B86"/>
    <w:rsid w:val="00FA5B15"/>
    <w:rsid w:val="00FA5CC4"/>
    <w:rsid w:val="00FA7974"/>
    <w:rsid w:val="00FB2498"/>
    <w:rsid w:val="00FB27C5"/>
    <w:rsid w:val="00FB28F2"/>
    <w:rsid w:val="00FB5154"/>
    <w:rsid w:val="00FB7A9A"/>
    <w:rsid w:val="00FC1FFD"/>
    <w:rsid w:val="00FC221C"/>
    <w:rsid w:val="00FC292D"/>
    <w:rsid w:val="00FC347D"/>
    <w:rsid w:val="00FC453C"/>
    <w:rsid w:val="00FC4BB5"/>
    <w:rsid w:val="00FC57A4"/>
    <w:rsid w:val="00FD0399"/>
    <w:rsid w:val="00FD0DFA"/>
    <w:rsid w:val="00FD112E"/>
    <w:rsid w:val="00FD1C3A"/>
    <w:rsid w:val="00FD1DF0"/>
    <w:rsid w:val="00FD20F6"/>
    <w:rsid w:val="00FD73DF"/>
    <w:rsid w:val="00FD7FCB"/>
    <w:rsid w:val="00FD7FF4"/>
    <w:rsid w:val="00FE03A4"/>
    <w:rsid w:val="00FE2373"/>
    <w:rsid w:val="00FE45D2"/>
    <w:rsid w:val="00FE56B9"/>
    <w:rsid w:val="00FE6CFA"/>
    <w:rsid w:val="00FE72DF"/>
    <w:rsid w:val="00FF1042"/>
    <w:rsid w:val="00FF306C"/>
    <w:rsid w:val="00FF4013"/>
    <w:rsid w:val="00FF4C84"/>
    <w:rsid w:val="00FF56FC"/>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2E6C0B"/>
  <w15:docId w15:val="{33862466-0429-4526-AAA9-A8A98C6132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474D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Heading 1 3GPP,app heading 1,l1,Memo Heading 1,h11,h12,h13,h14,h15,h16,Heading 1_a,h17,h111,h121,h131,h141,h151,h161,h18,h112,h122,h132,h142,h152,h162,h19,h113,h123,h133,h143,h153,h163,NMP Heading 1,1. Heading,heading 1,Alt+1,Alt+11,Alt+"/>
    <w:next w:val="a"/>
    <w:link w:val="10"/>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heading 2,DO NOT USE_h2,h21,2,Header 2,Header2,22,heading2,2nd level,UNDERRUBRIK 1-2,H21,H22,H23,H24,H25,R2,E2,†berschrift 2,õberschrift 2"/>
    <w:basedOn w:val="1"/>
    <w:next w:val="a"/>
    <w:link w:val="20"/>
    <w:qFormat/>
    <w:rsid w:val="009474DB"/>
    <w:pPr>
      <w:pBdr>
        <w:top w:val="none" w:sz="0" w:space="0" w:color="auto"/>
      </w:pBdr>
      <w:spacing w:before="180"/>
      <w:outlineLvl w:val="1"/>
    </w:pPr>
    <w:rPr>
      <w:sz w:val="32"/>
    </w:rPr>
  </w:style>
  <w:style w:type="paragraph" w:styleId="3">
    <w:name w:val="heading 3"/>
    <w:aliases w:val="H3,h3,heading 3"/>
    <w:basedOn w:val="2"/>
    <w:next w:val="a"/>
    <w:link w:val="30"/>
    <w:qFormat/>
    <w:rsid w:val="009474DB"/>
    <w:pPr>
      <w:spacing w:before="120"/>
      <w:outlineLvl w:val="2"/>
    </w:pPr>
    <w:rPr>
      <w:sz w:val="28"/>
    </w:rPr>
  </w:style>
  <w:style w:type="paragraph" w:styleId="4">
    <w:name w:val="heading 4"/>
    <w:aliases w:val="h4,H4,H41,h41,H42,h42,H43,h43,H411,h411,H421,h421,H44,h44,H412,h412,H422,h422,H431,h431,H45,h45,H413,h413,H423,h423,H432,h432,H46,h46,H47,h47,Memo Heading 4"/>
    <w:basedOn w:val="3"/>
    <w:next w:val="a"/>
    <w:link w:val="40"/>
    <w:qFormat/>
    <w:rsid w:val="009474DB"/>
    <w:pPr>
      <w:ind w:left="1418" w:hanging="1418"/>
      <w:outlineLvl w:val="3"/>
    </w:pPr>
    <w:rPr>
      <w:sz w:val="24"/>
    </w:rPr>
  </w:style>
  <w:style w:type="paragraph" w:styleId="5">
    <w:name w:val="heading 5"/>
    <w:aliases w:val="h5,Heading5"/>
    <w:basedOn w:val="4"/>
    <w:next w:val="a"/>
    <w:link w:val="50"/>
    <w:qFormat/>
    <w:rsid w:val="009474DB"/>
    <w:pPr>
      <w:ind w:left="1701" w:hanging="1701"/>
      <w:outlineLvl w:val="4"/>
    </w:pPr>
    <w:rPr>
      <w:sz w:val="22"/>
    </w:rPr>
  </w:style>
  <w:style w:type="paragraph" w:styleId="6">
    <w:name w:val="heading 6"/>
    <w:aliases w:val="h6"/>
    <w:basedOn w:val="H6"/>
    <w:next w:val="a"/>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qFormat/>
    <w:rsid w:val="009474DB"/>
    <w:pPr>
      <w:ind w:left="0" w:firstLine="0"/>
      <w:outlineLvl w:val="7"/>
    </w:pPr>
  </w:style>
  <w:style w:type="paragraph" w:styleId="9">
    <w:name w:val="heading 9"/>
    <w:aliases w:val="Figure Heading,FH"/>
    <w:basedOn w:val="8"/>
    <w:next w:val="a"/>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semiHidden/>
    <w:rsid w:val="009474DB"/>
    <w:pPr>
      <w:jc w:val="center"/>
    </w:pPr>
    <w:rPr>
      <w:i/>
    </w:rPr>
  </w:style>
  <w:style w:type="paragraph" w:styleId="a6">
    <w:name w:val="annotation text"/>
    <w:basedOn w:val="a"/>
    <w:link w:val="a7"/>
    <w:uiPriority w:val="99"/>
    <w:qFormat/>
    <w:rsid w:val="00A74D97"/>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rsid w:val="00A74D97"/>
  </w:style>
  <w:style w:type="paragraph" w:customStyle="1" w:styleId="B1">
    <w:name w:val="B1"/>
    <w:basedOn w:val="a9"/>
    <w:link w:val="B1Char1"/>
    <w:qFormat/>
    <w:rsid w:val="009474DB"/>
  </w:style>
  <w:style w:type="paragraph" w:customStyle="1" w:styleId="00BodyText">
    <w:name w:val="00 BodyText"/>
    <w:basedOn w:val="a"/>
    <w:rsid w:val="00A74D97"/>
    <w:pPr>
      <w:spacing w:after="220"/>
    </w:pPr>
    <w:rPr>
      <w:rFonts w:ascii="Arial" w:hAnsi="Arial"/>
      <w:sz w:val="22"/>
      <w:lang w:val="en-US"/>
    </w:rPr>
  </w:style>
  <w:style w:type="paragraph" w:customStyle="1" w:styleId="aa">
    <w:name w:val="??"/>
    <w:rsid w:val="00A74D97"/>
    <w:pPr>
      <w:widowControl w:val="0"/>
    </w:pPr>
  </w:style>
  <w:style w:type="paragraph" w:customStyle="1" w:styleId="21">
    <w:name w:val="??? 2"/>
    <w:basedOn w:val="aa"/>
    <w:next w:val="aa"/>
    <w:rsid w:val="00A74D97"/>
    <w:pPr>
      <w:keepNext/>
    </w:pPr>
    <w:rPr>
      <w:rFonts w:ascii="Arial" w:hAnsi="Arial"/>
      <w:b/>
      <w:sz w:val="24"/>
    </w:rPr>
  </w:style>
  <w:style w:type="character" w:styleId="ab">
    <w:name w:val="annotation reference"/>
    <w:basedOn w:val="a0"/>
    <w:qFormat/>
    <w:rsid w:val="00A74D97"/>
    <w:rPr>
      <w:sz w:val="16"/>
    </w:rPr>
  </w:style>
  <w:style w:type="paragraph" w:customStyle="1" w:styleId="DECISION">
    <w:name w:val="DECISION"/>
    <w:basedOn w:val="a"/>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c">
    <w:name w:val="Body Text"/>
    <w:basedOn w:val="a"/>
    <w:semiHidden/>
    <w:rsid w:val="00A74D97"/>
    <w:rPr>
      <w:rFonts w:ascii="Arial" w:hAnsi="Arial" w:cs="Arial"/>
      <w:color w:val="FF0000"/>
    </w:rPr>
  </w:style>
  <w:style w:type="paragraph" w:styleId="ad">
    <w:name w:val="Balloon Text"/>
    <w:basedOn w:val="a"/>
    <w:link w:val="ae"/>
    <w:unhideWhenUsed/>
    <w:rsid w:val="004E3939"/>
    <w:rPr>
      <w:rFonts w:ascii="Tahoma" w:hAnsi="Tahoma" w:cs="Tahoma"/>
      <w:sz w:val="16"/>
      <w:szCs w:val="16"/>
    </w:rPr>
  </w:style>
  <w:style w:type="character" w:customStyle="1" w:styleId="ae">
    <w:name w:val="批注框文本 字符"/>
    <w:basedOn w:val="a0"/>
    <w:link w:val="ad"/>
    <w:rsid w:val="004E3939"/>
    <w:rPr>
      <w:rFonts w:ascii="Tahoma" w:hAnsi="Tahoma" w:cs="Tahoma"/>
      <w:sz w:val="16"/>
      <w:szCs w:val="16"/>
      <w:lang w:val="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uiPriority w:val="99"/>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22">
    <w:name w:val="index 2"/>
    <w:basedOn w:val="11"/>
    <w:semiHidden/>
    <w:rsid w:val="009474DB"/>
    <w:pPr>
      <w:ind w:left="284"/>
    </w:pPr>
  </w:style>
  <w:style w:type="paragraph" w:styleId="11">
    <w:name w:val="index 1"/>
    <w:basedOn w:val="a"/>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3">
    <w:name w:val="List Number 2"/>
    <w:basedOn w:val="af"/>
    <w:semiHidden/>
    <w:rsid w:val="009474DB"/>
    <w:pPr>
      <w:ind w:left="851"/>
    </w:pPr>
  </w:style>
  <w:style w:type="character" w:styleId="af0">
    <w:name w:val="footnote reference"/>
    <w:basedOn w:val="a0"/>
    <w:semiHidden/>
    <w:rsid w:val="009474DB"/>
    <w:rPr>
      <w:b/>
      <w:position w:val="6"/>
      <w:sz w:val="16"/>
    </w:rPr>
  </w:style>
  <w:style w:type="paragraph" w:styleId="af1">
    <w:name w:val="footnote text"/>
    <w:basedOn w:val="a"/>
    <w:link w:val="af2"/>
    <w:semiHidden/>
    <w:rsid w:val="009474DB"/>
    <w:pPr>
      <w:keepLines/>
      <w:spacing w:after="0"/>
      <w:ind w:left="454" w:hanging="454"/>
    </w:pPr>
    <w:rPr>
      <w:sz w:val="16"/>
    </w:rPr>
  </w:style>
  <w:style w:type="character" w:customStyle="1" w:styleId="af2">
    <w:name w:val="脚注文本 字符"/>
    <w:basedOn w:val="a0"/>
    <w:link w:val="af1"/>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a"/>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a"/>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semiHidden/>
    <w:rsid w:val="009474DB"/>
    <w:pPr>
      <w:ind w:left="1985" w:hanging="1985"/>
    </w:pPr>
  </w:style>
  <w:style w:type="paragraph" w:styleId="TOC7">
    <w:name w:val="toc 7"/>
    <w:basedOn w:val="TOC6"/>
    <w:next w:val="a"/>
    <w:semiHidden/>
    <w:rsid w:val="009474DB"/>
    <w:pPr>
      <w:ind w:left="2268" w:hanging="2268"/>
    </w:pPr>
  </w:style>
  <w:style w:type="paragraph" w:styleId="24">
    <w:name w:val="List Bullet 2"/>
    <w:basedOn w:val="af3"/>
    <w:semiHidden/>
    <w:rsid w:val="009474DB"/>
    <w:pPr>
      <w:ind w:left="851"/>
    </w:pPr>
  </w:style>
  <w:style w:type="paragraph" w:styleId="31">
    <w:name w:val="List Bullet 3"/>
    <w:basedOn w:val="24"/>
    <w:semiHidden/>
    <w:rsid w:val="009474DB"/>
    <w:pPr>
      <w:ind w:left="1135"/>
    </w:pPr>
  </w:style>
  <w:style w:type="paragraph" w:styleId="af">
    <w:name w:val="List Number"/>
    <w:basedOn w:val="a9"/>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rsid w:val="009474DB"/>
    <w:pPr>
      <w:keepNext/>
      <w:keepLines/>
      <w:spacing w:before="60"/>
      <w:jc w:val="center"/>
    </w:pPr>
    <w:rPr>
      <w:rFonts w:ascii="Arial" w:hAnsi="Arial"/>
      <w:b/>
    </w:rPr>
  </w:style>
  <w:style w:type="paragraph" w:customStyle="1" w:styleId="NF">
    <w:name w:val="NF"/>
    <w:basedOn w:val="NO"/>
    <w:rsid w:val="009474DB"/>
    <w:pPr>
      <w:keepNext/>
      <w:spacing w:after="0"/>
    </w:pPr>
    <w:rPr>
      <w:rFonts w:ascii="Arial" w:hAnsi="Arial"/>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qFormat/>
    <w:rsid w:val="009474DB"/>
    <w:pPr>
      <w:keepNext/>
      <w:keepLines/>
      <w:spacing w:after="0"/>
    </w:pPr>
    <w:rPr>
      <w:rFonts w:ascii="Arial" w:hAnsi="Arial"/>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5">
    <w:name w:val="List 2"/>
    <w:basedOn w:val="a9"/>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5"/>
    <w:semiHidden/>
    <w:rsid w:val="009474DB"/>
    <w:pPr>
      <w:ind w:left="1135"/>
    </w:pPr>
  </w:style>
  <w:style w:type="paragraph" w:styleId="41">
    <w:name w:val="List 4"/>
    <w:basedOn w:val="32"/>
    <w:semiHidden/>
    <w:rsid w:val="009474DB"/>
    <w:pPr>
      <w:ind w:left="1418"/>
    </w:pPr>
  </w:style>
  <w:style w:type="paragraph" w:styleId="51">
    <w:name w:val="List 5"/>
    <w:basedOn w:val="41"/>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a9">
    <w:name w:val="List"/>
    <w:basedOn w:val="a"/>
    <w:semiHidden/>
    <w:rsid w:val="009474DB"/>
    <w:pPr>
      <w:ind w:left="568" w:hanging="284"/>
    </w:pPr>
  </w:style>
  <w:style w:type="paragraph" w:styleId="af3">
    <w:name w:val="List Bullet"/>
    <w:basedOn w:val="a9"/>
    <w:semiHidden/>
    <w:rsid w:val="009474DB"/>
  </w:style>
  <w:style w:type="paragraph" w:styleId="42">
    <w:name w:val="List Bullet 4"/>
    <w:basedOn w:val="31"/>
    <w:semiHidden/>
    <w:rsid w:val="009474DB"/>
    <w:pPr>
      <w:ind w:left="1418"/>
    </w:pPr>
  </w:style>
  <w:style w:type="paragraph" w:styleId="52">
    <w:name w:val="List Bullet 5"/>
    <w:basedOn w:val="42"/>
    <w:semiHidden/>
    <w:rsid w:val="009474DB"/>
    <w:pPr>
      <w:ind w:left="1702"/>
    </w:pPr>
  </w:style>
  <w:style w:type="paragraph" w:customStyle="1" w:styleId="B2">
    <w:name w:val="B2"/>
    <w:basedOn w:val="25"/>
    <w:link w:val="B2Char"/>
    <w:qFormat/>
    <w:rsid w:val="009474DB"/>
  </w:style>
  <w:style w:type="paragraph" w:customStyle="1" w:styleId="B3">
    <w:name w:val="B3"/>
    <w:basedOn w:val="32"/>
    <w:link w:val="B3Char2"/>
    <w:qFormat/>
    <w:rsid w:val="009474DB"/>
  </w:style>
  <w:style w:type="paragraph" w:customStyle="1" w:styleId="B4">
    <w:name w:val="B4"/>
    <w:basedOn w:val="41"/>
    <w:link w:val="B4Char"/>
    <w:qFormat/>
    <w:rsid w:val="009474DB"/>
  </w:style>
  <w:style w:type="paragraph" w:customStyle="1" w:styleId="B5">
    <w:name w:val="B5"/>
    <w:basedOn w:val="51"/>
    <w:link w:val="B5Char"/>
    <w:qFormat/>
    <w:rsid w:val="009474DB"/>
  </w:style>
  <w:style w:type="paragraph" w:customStyle="1" w:styleId="ZTD">
    <w:name w:val="ZTD"/>
    <w:basedOn w:val="ZB"/>
    <w:rsid w:val="009474DB"/>
    <w:pPr>
      <w:framePr w:hRule="auto" w:wrap="notBeside" w:y="852"/>
    </w:pPr>
    <w:rPr>
      <w:i w:val="0"/>
      <w:sz w:val="40"/>
    </w:rPr>
  </w:style>
  <w:style w:type="character" w:styleId="af4">
    <w:name w:val="Hyperlink"/>
    <w:basedOn w:val="a0"/>
    <w:uiPriority w:val="99"/>
    <w:unhideWhenUsed/>
    <w:qFormat/>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a"/>
    <w:qFormat/>
    <w:rsid w:val="00B277CD"/>
    <w:pPr>
      <w:numPr>
        <w:numId w:val="5"/>
      </w:numPr>
      <w:tabs>
        <w:tab w:val="left" w:pos="1701"/>
      </w:tabs>
      <w:spacing w:after="120"/>
      <w:jc w:val="both"/>
    </w:pPr>
    <w:rPr>
      <w:rFonts w:ascii="Arial" w:hAnsi="Arial"/>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ascii="Arial" w:eastAsia="MS Mincho" w:hAnsi="Arial"/>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5">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出段落"/>
    <w:basedOn w:val="a"/>
    <w:link w:val="af6"/>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qFormat/>
    <w:rsid w:val="007278B6"/>
    <w:rPr>
      <w:rFonts w:ascii="Arial" w:eastAsia="Times New Roman" w:hAnsi="Arial"/>
      <w:b/>
      <w:sz w:val="18"/>
      <w:lang w:val="en-GB" w:eastAsia="en-GB"/>
    </w:rPr>
  </w:style>
  <w:style w:type="character" w:customStyle="1" w:styleId="30">
    <w:name w:val="标题 3 字符"/>
    <w:aliases w:val="H3 字符,h3 字符,heading 3 字符"/>
    <w:link w:val="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af7">
    <w:name w:val="annotation subject"/>
    <w:basedOn w:val="a6"/>
    <w:next w:val="a6"/>
    <w:link w:val="af8"/>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uiPriority w:val="99"/>
    <w:qFormat/>
    <w:rsid w:val="00B85CDC"/>
    <w:rPr>
      <w:rFonts w:ascii="Arial" w:hAnsi="Arial"/>
      <w:lang w:val="en-GB"/>
    </w:rPr>
  </w:style>
  <w:style w:type="character" w:customStyle="1" w:styleId="af8">
    <w:name w:val="批注主题 字符"/>
    <w:basedOn w:val="a7"/>
    <w:link w:val="af7"/>
    <w:uiPriority w:val="99"/>
    <w:semiHidden/>
    <w:rsid w:val="00B85CDC"/>
    <w:rPr>
      <w:rFonts w:ascii="Arial" w:hAnsi="Arial"/>
      <w:b/>
      <w:bCs/>
      <w:lang w:val="en-GB"/>
    </w:rPr>
  </w:style>
  <w:style w:type="paragraph" w:styleId="af9">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afa">
    <w:name w:val="Table Grid"/>
    <w:basedOn w:val="a1"/>
    <w:uiPriority w:val="59"/>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ascii="Arial" w:hAnsi="Arial"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afb">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c">
    <w:name w:val="FollowedHyperlink"/>
    <w:basedOn w:val="a0"/>
    <w:uiPriority w:val="99"/>
    <w:semiHidden/>
    <w:unhideWhenUsed/>
    <w:rsid w:val="00396B66"/>
    <w:rPr>
      <w:color w:val="800080" w:themeColor="followedHyperlink"/>
      <w:u w:val="single"/>
    </w:rPr>
  </w:style>
  <w:style w:type="character" w:styleId="afd">
    <w:name w:val="Unresolved Mention"/>
    <w:basedOn w:val="a0"/>
    <w:uiPriority w:val="99"/>
    <w:semiHidden/>
    <w:unhideWhenUsed/>
    <w:rsid w:val="00BF4A70"/>
    <w:rPr>
      <w:color w:val="605E5C"/>
      <w:shd w:val="clear" w:color="auto" w:fill="E1DFDD"/>
    </w:rPr>
  </w:style>
  <w:style w:type="character" w:styleId="afe">
    <w:name w:val="Strong"/>
    <w:basedOn w:val="a0"/>
    <w:uiPriority w:val="22"/>
    <w:qFormat/>
    <w:rsid w:val="003439B0"/>
    <w:rPr>
      <w:b/>
      <w:bCs/>
    </w:rPr>
  </w:style>
  <w:style w:type="character" w:customStyle="1" w:styleId="B1Zchn">
    <w:name w:val="B1 Zchn"/>
    <w:qFormat/>
    <w:rsid w:val="00E56E80"/>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qFormat/>
    <w:rsid w:val="00780E7D"/>
    <w:rPr>
      <w:rFonts w:ascii="Arial" w:eastAsia="Times New Roman" w:hAnsi="Arial"/>
      <w:sz w:val="24"/>
      <w:lang w:val="en-GB" w:eastAsia="en-GB"/>
    </w:rPr>
  </w:style>
  <w:style w:type="character" w:customStyle="1" w:styleId="50">
    <w:name w:val="标题 5 字符"/>
    <w:aliases w:val="h5 字符,Heading5 字符"/>
    <w:link w:val="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10">
    <w:name w:val="标题 1 字符"/>
    <w:aliases w:val="H1 字符,h1 字符,Heading 1 3GPP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
    <w:link w:val="1"/>
    <w:rsid w:val="00945A08"/>
    <w:rPr>
      <w:rFonts w:ascii="Arial" w:eastAsia="Times New Roman" w:hAnsi="Arial"/>
      <w:sz w:val="36"/>
      <w:lang w:val="en-GB" w:eastAsia="en-GB"/>
    </w:rPr>
  </w:style>
  <w:style w:type="character" w:customStyle="1" w:styleId="af6">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5"/>
    <w:uiPriority w:val="34"/>
    <w:qFormat/>
    <w:locked/>
    <w:rsid w:val="0002751E"/>
    <w:rPr>
      <w:rFonts w:eastAsia="Times New Roman"/>
      <w:lang w:val="en-GB" w:eastAsia="en-GB"/>
    </w:rPr>
  </w:style>
  <w:style w:type="character" w:customStyle="1" w:styleId="fontstyle01">
    <w:name w:val="fontstyle01"/>
    <w:basedOn w:val="a0"/>
    <w:qFormat/>
    <w:rsid w:val="001A7118"/>
    <w:rPr>
      <w:rFonts w:ascii="Courier New" w:hAnsi="Courier New" w:cs="Courier New" w:hint="default"/>
      <w:color w:val="000000"/>
      <w:sz w:val="24"/>
      <w:szCs w:val="24"/>
    </w:rPr>
  </w:style>
  <w:style w:type="paragraph" w:customStyle="1" w:styleId="IvDbodytext">
    <w:name w:val="IvD bodytext"/>
    <w:basedOn w:val="ac"/>
    <w:link w:val="IvDbodytextChar"/>
    <w:qFormat/>
    <w:rsid w:val="005E3E6B"/>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宋体" w:cs="Times New Roman"/>
      <w:color w:val="auto"/>
      <w:spacing w:val="2"/>
      <w:kern w:val="2"/>
      <w:sz w:val="21"/>
      <w:szCs w:val="22"/>
      <w:lang w:eastAsia="en-US"/>
    </w:rPr>
  </w:style>
  <w:style w:type="character" w:customStyle="1" w:styleId="IvDbodytextChar">
    <w:name w:val="IvD bodytext Char"/>
    <w:link w:val="IvDbodytext"/>
    <w:rsid w:val="005E3E6B"/>
    <w:rPr>
      <w:rFonts w:ascii="Arial" w:eastAsia="宋体" w:hAnsi="Arial"/>
      <w:spacing w:val="2"/>
      <w:kern w:val="2"/>
      <w:sz w:val="21"/>
      <w:szCs w:val="22"/>
      <w:lang w:val="en-GB"/>
    </w:rPr>
  </w:style>
  <w:style w:type="paragraph" w:customStyle="1" w:styleId="FigureTitle">
    <w:name w:val="Figure_Title"/>
    <w:basedOn w:val="a"/>
    <w:next w:val="a"/>
    <w:rsid w:val="006F1D8A"/>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paragraph" w:customStyle="1" w:styleId="Cat-b-Proposal">
    <w:name w:val="Cat-b-Proposal"/>
    <w:basedOn w:val="Proposal"/>
    <w:link w:val="Cat-b-ProposalChar"/>
    <w:qFormat/>
    <w:rsid w:val="00EC60B7"/>
    <w:pPr>
      <w:numPr>
        <w:numId w:val="6"/>
      </w:numPr>
      <w:overflowPunct/>
      <w:autoSpaceDE/>
      <w:autoSpaceDN/>
      <w:adjustRightInd/>
      <w:spacing w:after="0"/>
      <w:ind w:left="1588" w:hanging="1588"/>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0"/>
    <w:link w:val="Cat-b-Proposal"/>
    <w:rsid w:val="00EC60B7"/>
    <w:rPr>
      <w:rFonts w:asciiTheme="minorHAnsi" w:hAnsiTheme="minorHAnsi" w:cstheme="minorBidi"/>
      <w:b/>
      <w:bCs/>
      <w:sz w:val="24"/>
      <w:szCs w:val="24"/>
      <w:lang w:eastAsia="zh-CN"/>
    </w:rPr>
  </w:style>
  <w:style w:type="paragraph" w:customStyle="1" w:styleId="Agreement">
    <w:name w:val="Agreement"/>
    <w:basedOn w:val="a"/>
    <w:next w:val="Doc-text2"/>
    <w:uiPriority w:val="99"/>
    <w:qFormat/>
    <w:rsid w:val="00366BA2"/>
    <w:pPr>
      <w:numPr>
        <w:numId w:val="7"/>
      </w:numPr>
      <w:overflowPunct/>
      <w:autoSpaceDE/>
      <w:autoSpaceDN/>
      <w:adjustRightInd/>
      <w:spacing w:before="60" w:after="0"/>
      <w:textAlignment w:val="auto"/>
    </w:pPr>
    <w:rPr>
      <w:rFonts w:ascii="Arial" w:eastAsia="MS Mincho" w:hAnsi="Arial"/>
      <w:b/>
      <w:szCs w:val="24"/>
    </w:rPr>
  </w:style>
  <w:style w:type="paragraph" w:styleId="aff">
    <w:name w:val="No Spacing"/>
    <w:uiPriority w:val="1"/>
    <w:qFormat/>
    <w:rsid w:val="00DC73E0"/>
    <w:rPr>
      <w:rFonts w:ascii="Calibri" w:hAnsi="Calibri"/>
      <w:sz w:val="22"/>
      <w:szCs w:val="22"/>
      <w:lang w:eastAsia="zh-TW"/>
    </w:rPr>
  </w:style>
  <w:style w:type="paragraph" w:customStyle="1" w:styleId="References">
    <w:name w:val="References"/>
    <w:basedOn w:val="a"/>
    <w:next w:val="a"/>
    <w:rsid w:val="00B5545E"/>
    <w:pPr>
      <w:numPr>
        <w:numId w:val="8"/>
      </w:numPr>
      <w:overflowPunct/>
      <w:adjustRightInd/>
      <w:snapToGrid w:val="0"/>
      <w:spacing w:after="60"/>
      <w:textAlignment w:val="auto"/>
    </w:pPr>
    <w:rPr>
      <w:rFonts w:eastAsia="宋体"/>
      <w:szCs w:val="16"/>
      <w:lang w:val="en-US" w:eastAsia="en-US"/>
    </w:rPr>
  </w:style>
  <w:style w:type="paragraph" w:customStyle="1" w:styleId="3GPPHeader">
    <w:name w:val="3GPP_Header"/>
    <w:basedOn w:val="a"/>
    <w:qFormat/>
    <w:rsid w:val="00EB0289"/>
    <w:pPr>
      <w:tabs>
        <w:tab w:val="left" w:pos="1701"/>
        <w:tab w:val="right" w:pos="9639"/>
      </w:tabs>
      <w:spacing w:after="240" w:line="259" w:lineRule="auto"/>
      <w:jc w:val="both"/>
    </w:pPr>
    <w:rPr>
      <w:rFonts w:ascii="Arial" w:hAnsi="Arial"/>
      <w:b/>
      <w:sz w:val="24"/>
      <w:lang w:eastAsia="zh-CN"/>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BF58D1"/>
    <w:rPr>
      <w:rFonts w:ascii="Arial" w:hAnsi="Arial"/>
      <w:b/>
      <w:noProof/>
      <w:sz w:val="18"/>
      <w:lang w:val="en-US" w:eastAsia="en-US" w:bidi="ar-SA"/>
    </w:rPr>
  </w:style>
  <w:style w:type="paragraph" w:styleId="aff0">
    <w:name w:val="Document Map"/>
    <w:basedOn w:val="a"/>
    <w:link w:val="aff1"/>
    <w:uiPriority w:val="99"/>
    <w:semiHidden/>
    <w:unhideWhenUsed/>
    <w:rsid w:val="00BF58D1"/>
    <w:pPr>
      <w:widowControl w:val="0"/>
      <w:overflowPunct/>
      <w:autoSpaceDE/>
      <w:autoSpaceDN/>
      <w:adjustRightInd/>
      <w:spacing w:after="0"/>
      <w:jc w:val="both"/>
      <w:textAlignment w:val="auto"/>
    </w:pPr>
    <w:rPr>
      <w:rFonts w:ascii="宋体" w:eastAsia="宋体" w:hAnsi="Calibri"/>
      <w:sz w:val="18"/>
      <w:szCs w:val="18"/>
      <w:lang w:val="x-none" w:eastAsia="x-none"/>
    </w:rPr>
  </w:style>
  <w:style w:type="character" w:customStyle="1" w:styleId="aff1">
    <w:name w:val="文档结构图 字符"/>
    <w:basedOn w:val="a0"/>
    <w:link w:val="aff0"/>
    <w:uiPriority w:val="99"/>
    <w:semiHidden/>
    <w:rsid w:val="00BF58D1"/>
    <w:rPr>
      <w:rFonts w:ascii="宋体" w:eastAsia="宋体" w:hAnsi="Calibri"/>
      <w:sz w:val="18"/>
      <w:szCs w:val="18"/>
      <w:lang w:val="x-none" w:eastAsia="x-none"/>
    </w:rPr>
  </w:style>
  <w:style w:type="character" w:customStyle="1" w:styleId="CRCoverPageZchn">
    <w:name w:val="CR Cover Page Zchn"/>
    <w:link w:val="CRCoverPage"/>
    <w:qFormat/>
    <w:rsid w:val="007F593A"/>
    <w:rPr>
      <w:rFonts w:ascii="Arial" w:hAnsi="Arial"/>
      <w:lang w:val="en-GB"/>
    </w:rPr>
  </w:style>
  <w:style w:type="character" w:customStyle="1" w:styleId="15">
    <w:name w:val="15"/>
    <w:rsid w:val="00BF2AD8"/>
    <w:rPr>
      <w:rFonts w:ascii="CG Times (WN)" w:hAnsi="CG Times (WN)" w:hint="default"/>
      <w:color w:val="0000FF"/>
      <w:u w:val="single"/>
    </w:rPr>
  </w:style>
  <w:style w:type="character" w:customStyle="1" w:styleId="20">
    <w:name w:val="标题 2 字符"/>
    <w:aliases w:val="H2 字符,h2 字符,heading 2 字符,DO NOT USE_h2 字符,h21 字符,2 字符,Header 2 字符,Header2 字符,22 字符,heading2 字符,2nd level 字符,UNDERRUBRIK 1-2 字符,H21 字符,H22 字符,H23 字符,H24 字符,H25 字符,R2 字符,E2 字符,†berschrift 2 字符,õberschrift 2 字符"/>
    <w:link w:val="2"/>
    <w:rsid w:val="00BF2AD8"/>
    <w:rPr>
      <w:rFonts w:ascii="Arial" w:eastAsia="Times New Roman" w:hAnsi="Arial"/>
      <w:sz w:val="3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2677576">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951135473">
      <w:bodyDiv w:val="1"/>
      <w:marLeft w:val="0"/>
      <w:marRight w:val="0"/>
      <w:marTop w:val="0"/>
      <w:marBottom w:val="0"/>
      <w:divBdr>
        <w:top w:val="none" w:sz="0" w:space="0" w:color="auto"/>
        <w:left w:val="none" w:sz="0" w:space="0" w:color="auto"/>
        <w:bottom w:val="none" w:sz="0" w:space="0" w:color="auto"/>
        <w:right w:val="none" w:sz="0" w:space="0" w:color="auto"/>
      </w:divBdr>
    </w:div>
    <w:div w:id="1017343273">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710490614">
      <w:bodyDiv w:val="1"/>
      <w:marLeft w:val="0"/>
      <w:marRight w:val="0"/>
      <w:marTop w:val="0"/>
      <w:marBottom w:val="0"/>
      <w:divBdr>
        <w:top w:val="none" w:sz="0" w:space="0" w:color="auto"/>
        <w:left w:val="none" w:sz="0" w:space="0" w:color="auto"/>
        <w:bottom w:val="none" w:sz="0" w:space="0" w:color="auto"/>
        <w:right w:val="none" w:sz="0" w:space="0" w:color="auto"/>
      </w:divBdr>
      <w:divsChild>
        <w:div w:id="400954453">
          <w:marLeft w:val="1138"/>
          <w:marRight w:val="0"/>
          <w:marTop w:val="120"/>
          <w:marBottom w:val="120"/>
          <w:divBdr>
            <w:top w:val="none" w:sz="0" w:space="0" w:color="auto"/>
            <w:left w:val="none" w:sz="0" w:space="0" w:color="auto"/>
            <w:bottom w:val="none" w:sz="0" w:space="0" w:color="auto"/>
            <w:right w:val="none" w:sz="0" w:space="0" w:color="auto"/>
          </w:divBdr>
        </w:div>
        <w:div w:id="799542118">
          <w:marLeft w:val="1138"/>
          <w:marRight w:val="0"/>
          <w:marTop w:val="120"/>
          <w:marBottom w:val="12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3.xml><?xml version="1.0" encoding="utf-8"?>
<ds:datastoreItem xmlns:ds="http://schemas.openxmlformats.org/officeDocument/2006/customXml" ds:itemID="{C6D93051-A068-42C3-A237-E3006B9DCDA0}">
  <ds:schemaRefs>
    <ds:schemaRef ds:uri="http://schemas.openxmlformats.org/officeDocument/2006/bibliography"/>
  </ds:schemaRefs>
</ds:datastoreItem>
</file>

<file path=customXml/itemProps4.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443</TotalTime>
  <Pages>6</Pages>
  <Words>2905</Words>
  <Characters>16565</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LS template for N3</vt:lpstr>
    </vt:vector>
  </TitlesOfParts>
  <Company/>
  <LinksUpToDate>false</LinksUpToDate>
  <CharactersWithSpaces>19432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Mingzengg Dai</dc:creator>
  <cp:keywords/>
  <dc:description/>
  <cp:lastModifiedBy>Lenovo-Mingzeng</cp:lastModifiedBy>
  <cp:revision>37</cp:revision>
  <cp:lastPrinted>2023-03-21T08:33:00Z</cp:lastPrinted>
  <dcterms:created xsi:type="dcterms:W3CDTF">2023-02-14T03:33:00Z</dcterms:created>
  <dcterms:modified xsi:type="dcterms:W3CDTF">2023-05-12T01:06:00Z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